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23" w:rsidRPr="00D961C6" w:rsidRDefault="00D961C6" w:rsidP="00D961C6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961C6">
        <w:rPr>
          <w:rFonts w:ascii="Times New Roman" w:hAnsi="Times New Roman"/>
          <w:sz w:val="24"/>
          <w:szCs w:val="24"/>
        </w:rPr>
        <w:t xml:space="preserve">Załącznik nr 4 </w:t>
      </w:r>
    </w:p>
    <w:p w:rsidR="00D961C6" w:rsidRDefault="00D961C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6523" w:rsidRDefault="000847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ORGANIZACJA WYJAZDU STUDYJNEGO DO UZDROWISKA KONSTANCIN ZDRÓJ</w:t>
      </w:r>
    </w:p>
    <w:p w:rsidR="00AD6523" w:rsidRDefault="00AD65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6523" w:rsidRDefault="000847C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OPIS PRZEDMIOTU ZAMÓWIENIA</w:t>
      </w:r>
    </w:p>
    <w:p w:rsidR="00AD6523" w:rsidRDefault="000847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zamówienia jest organizacja dwudniowej wizyty 25 uczestników w terminie do 14-15 .06.2022 roku, w ramach wizyty studyjnej w Uzdrowisku Konstancin Zdrój, powiązanej tematycznie z efektami kształcenia na kierunku Fizjoterapia prowadzonej przez 2 opiekunów po stronie pracodawcy z min. 2 letnim doświadczeniem w dziedzinie Fizjoterapii, w tym: </w:t>
      </w:r>
    </w:p>
    <w:p w:rsidR="00AD6523" w:rsidRDefault="000847CF">
      <w:pPr>
        <w:pStyle w:val="Akapitzlist"/>
        <w:numPr>
          <w:ilvl w:val="0"/>
          <w:numId w:val="1"/>
        </w:numPr>
        <w:suppressAutoHyphens/>
        <w:spacing w:line="252" w:lineRule="auto"/>
        <w:ind w:firstLine="0"/>
        <w:textAlignment w:val="baseline"/>
      </w:pPr>
      <w:r>
        <w:rPr>
          <w:rFonts w:ascii="Times New Roman" w:hAnsi="Times New Roman"/>
          <w:sz w:val="24"/>
          <w:szCs w:val="24"/>
        </w:rPr>
        <w:t xml:space="preserve">jeden nocleg dla 25 uczestników </w:t>
      </w:r>
    </w:p>
    <w:p w:rsidR="00AD6523" w:rsidRDefault="000847CF">
      <w:pPr>
        <w:pStyle w:val="Akapitzlist"/>
        <w:numPr>
          <w:ilvl w:val="0"/>
          <w:numId w:val="1"/>
        </w:numPr>
        <w:suppressAutoHyphens/>
        <w:spacing w:line="252" w:lineRule="auto"/>
        <w:ind w:firstLine="0"/>
        <w:textAlignment w:val="baseline"/>
      </w:pPr>
      <w:r>
        <w:rPr>
          <w:rFonts w:ascii="Times New Roman" w:hAnsi="Times New Roman"/>
          <w:sz w:val="24"/>
          <w:szCs w:val="24"/>
        </w:rPr>
        <w:t xml:space="preserve">wyżywienie 25 uczestników  </w:t>
      </w:r>
    </w:p>
    <w:p w:rsidR="00AD6523" w:rsidRDefault="000847CF">
      <w:pPr>
        <w:pStyle w:val="Akapitzlist"/>
        <w:suppressAutoHyphens/>
        <w:spacing w:line="252" w:lineRule="auto"/>
        <w:ind w:left="1440"/>
        <w:textAlignment w:val="baseline"/>
      </w:pPr>
      <w:r>
        <w:rPr>
          <w:rFonts w:ascii="Times New Roman" w:hAnsi="Times New Roman"/>
          <w:sz w:val="24"/>
          <w:szCs w:val="24"/>
        </w:rPr>
        <w:t>- w dniu przyjazdu 14 czerwca 2022 r.: kolacja</w:t>
      </w:r>
    </w:p>
    <w:p w:rsidR="00AD6523" w:rsidRDefault="000847CF">
      <w:pPr>
        <w:pStyle w:val="Akapitzlist"/>
        <w:suppressAutoHyphens/>
        <w:spacing w:line="252" w:lineRule="auto"/>
        <w:ind w:left="1440"/>
        <w:textAlignment w:val="baseline"/>
      </w:pPr>
      <w:r>
        <w:rPr>
          <w:rFonts w:ascii="Times New Roman" w:hAnsi="Times New Roman"/>
          <w:sz w:val="24"/>
          <w:szCs w:val="24"/>
        </w:rPr>
        <w:t>- 15 czerwca 2022 r. śniadanie i obiad</w:t>
      </w:r>
    </w:p>
    <w:p w:rsidR="00AD6523" w:rsidRDefault="000847CF">
      <w:pPr>
        <w:pStyle w:val="Akapitzlist"/>
        <w:numPr>
          <w:ilvl w:val="0"/>
          <w:numId w:val="1"/>
        </w:numPr>
        <w:suppressAutoHyphens/>
        <w:spacing w:line="252" w:lineRule="auto"/>
        <w:ind w:firstLine="0"/>
        <w:textAlignment w:val="baseline"/>
      </w:pPr>
      <w:r>
        <w:rPr>
          <w:rFonts w:ascii="Times New Roman" w:hAnsi="Times New Roman"/>
          <w:sz w:val="24"/>
          <w:szCs w:val="24"/>
        </w:rPr>
        <w:t>zapewnienie 2 opiekunów</w:t>
      </w:r>
    </w:p>
    <w:p w:rsidR="00AD6523" w:rsidRDefault="000847CF">
      <w:pPr>
        <w:pStyle w:val="Akapitzlist"/>
        <w:suppressAutoHyphens/>
        <w:spacing w:line="252" w:lineRule="auto"/>
        <w:ind w:left="1440"/>
        <w:textAlignment w:val="baseline"/>
      </w:pPr>
      <w:r>
        <w:rPr>
          <w:rFonts w:ascii="Times New Roman" w:hAnsi="Times New Roman"/>
          <w:sz w:val="24"/>
          <w:szCs w:val="24"/>
        </w:rPr>
        <w:t>- każdy trener z min. 2 letnim doświadczeniem w dziedzinie Fizjoterapii;</w:t>
      </w:r>
    </w:p>
    <w:p w:rsidR="00AD6523" w:rsidRDefault="000847CF">
      <w:pPr>
        <w:pStyle w:val="Akapitzlist"/>
        <w:numPr>
          <w:ilvl w:val="0"/>
          <w:numId w:val="1"/>
        </w:numPr>
        <w:suppressAutoHyphens/>
        <w:spacing w:line="252" w:lineRule="auto"/>
        <w:ind w:firstLine="0"/>
        <w:textAlignment w:val="baseline"/>
      </w:pPr>
      <w:r>
        <w:rPr>
          <w:rFonts w:ascii="Times New Roman" w:hAnsi="Times New Roman"/>
          <w:sz w:val="24"/>
          <w:szCs w:val="24"/>
        </w:rPr>
        <w:t xml:space="preserve">szkolenie prowadzone w dwóch grupach szkoleniowych gdzie liczebność grupy nie może być większa niż </w:t>
      </w:r>
      <w:r>
        <w:rPr>
          <w:rFonts w:ascii="Times New Roman" w:hAnsi="Times New Roman" w:cs="Arial"/>
          <w:sz w:val="24"/>
          <w:szCs w:val="24"/>
        </w:rPr>
        <w:t>15 osób.</w:t>
      </w:r>
    </w:p>
    <w:p w:rsidR="00AD6523" w:rsidRDefault="000847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Uczestnikami wyjazdu będą studenci kierunku Fizjoterapia jednolitych studiów magisterskich (czterech ostatnich semestrów).</w:t>
      </w:r>
    </w:p>
    <w:p w:rsidR="00AD6523" w:rsidRDefault="000847C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Tematyka szkolenia: </w:t>
      </w:r>
    </w:p>
    <w:p w:rsidR="00AD6523" w:rsidRDefault="000847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Terapia ręki i rehabilitacja z zastosowaniem systemu </w:t>
      </w:r>
      <w:proofErr w:type="spellStart"/>
      <w:r>
        <w:rPr>
          <w:rFonts w:ascii="Times New Roman" w:hAnsi="Times New Roman"/>
          <w:sz w:val="24"/>
          <w:szCs w:val="24"/>
        </w:rPr>
        <w:t>Egzoszkielet</w:t>
      </w:r>
      <w:proofErr w:type="spellEnd"/>
      <w:r>
        <w:rPr>
          <w:rFonts w:ascii="Times New Roman" w:hAnsi="Times New Roman"/>
          <w:sz w:val="24"/>
          <w:szCs w:val="24"/>
        </w:rPr>
        <w:t xml:space="preserve"> oraz skuteczność zabiegów balneologicznych, w tym kąpieli solankowych w urazach i przewlekłych schorzeniach narządu ruchu, układu nerwowego i nerwobólach. </w:t>
      </w:r>
    </w:p>
    <w:p w:rsidR="00AD6523" w:rsidRDefault="000847C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 8 godzinnego szkolenia:</w:t>
      </w:r>
    </w:p>
    <w:p w:rsidR="00AD6523" w:rsidRDefault="000847C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Wiedza z zakresu kwalifikacji pacjenta do terapii  z wykorzystaniem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Egzoszkieletu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D6523" w:rsidRDefault="000847C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Podstawowe informacje na temat budowy i obsługi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Egzoszkieletu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D6523" w:rsidRDefault="000847C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Wskazania i przeciwskazania do terapii z wykorzystaniem urządzenia.</w:t>
      </w:r>
    </w:p>
    <w:p w:rsidR="00AD6523" w:rsidRDefault="000847CF">
      <w:pPr>
        <w:numPr>
          <w:ilvl w:val="0"/>
          <w:numId w:val="2"/>
        </w:numPr>
        <w:spacing w:after="0"/>
        <w:contextualSpacing/>
        <w:jc w:val="both"/>
      </w:pPr>
      <w:r>
        <w:rPr>
          <w:rFonts w:ascii="Times New Roman" w:hAnsi="Times New Roman"/>
          <w:color w:val="000000"/>
          <w:sz w:val="24"/>
          <w:szCs w:val="24"/>
        </w:rPr>
        <w:t>Pozytywne aspekty wynikające z zastosowania  mnogości funkcji i zaawansowanej technologii  urządzenia na organizm pacjenta.</w:t>
      </w:r>
    </w:p>
    <w:p w:rsidR="00AD6523" w:rsidRDefault="000847CF">
      <w:pPr>
        <w:numPr>
          <w:ilvl w:val="0"/>
          <w:numId w:val="2"/>
        </w:numPr>
        <w:spacing w:after="0"/>
        <w:contextualSpacing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Skoordynowane działania fizjoterapeutyczne umożliwiające usprawnienie mechanizmów odpowiedzialnych za kontrolowanie ruchów kończyny górnej. </w:t>
      </w:r>
    </w:p>
    <w:p w:rsidR="00AD6523" w:rsidRDefault="000847C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Właściwości zdrowotne z zastosowania solanki i borowiny w zabiegach fizjoterapeutycznych</w:t>
      </w:r>
    </w:p>
    <w:p w:rsidR="00AD6523" w:rsidRDefault="000847C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Wskazania i przeciwskazania do zabiegów balneologicznych</w:t>
      </w:r>
    </w:p>
    <w:p w:rsidR="00AD6523" w:rsidRDefault="000847C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_DdeLink__196_132432554"/>
      <w:bookmarkEnd w:id="1"/>
      <w:r>
        <w:rPr>
          <w:rFonts w:ascii="Times New Roman" w:hAnsi="Times New Roman"/>
          <w:color w:val="000000"/>
          <w:sz w:val="24"/>
          <w:szCs w:val="24"/>
        </w:rPr>
        <w:t>Prezentacja wykonywania zabiegów z zakresu kąpieli solankowych, inhalacji solankowych oraz okładów borowinowych.</w:t>
      </w:r>
    </w:p>
    <w:p w:rsidR="00AD6523" w:rsidRDefault="00AD652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D6523" w:rsidRDefault="00AD652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D6523" w:rsidRDefault="00AD652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D6523" w:rsidRDefault="00AD652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D6523" w:rsidRDefault="00AD652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D6523" w:rsidRDefault="00AD6523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AD6523" w:rsidRDefault="000847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zajęć wyjazdu studyjnego do UZDROWISKA KONSTANCIN ZDRÓJ</w:t>
      </w:r>
    </w:p>
    <w:p w:rsidR="00AD6523" w:rsidRDefault="000847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studentów Fizjoterapii </w:t>
      </w:r>
      <w:r>
        <w:rPr>
          <w:rFonts w:ascii="Times New Roman" w:hAnsi="Times New Roman"/>
          <w:b/>
          <w:sz w:val="24"/>
          <w:szCs w:val="24"/>
        </w:rPr>
        <w:br/>
        <w:t xml:space="preserve">realizowanego w ramach projektu </w:t>
      </w:r>
    </w:p>
    <w:p w:rsidR="00AD6523" w:rsidRDefault="000847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„KPK III REG – Zintegrowany Program Kształcenia w PWSIiP w Łomży etap III” </w:t>
      </w:r>
    </w:p>
    <w:p w:rsidR="00AD6523" w:rsidRDefault="000847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 POWR 03.05.00-00-ZR4653/18</w:t>
      </w:r>
    </w:p>
    <w:p w:rsidR="00AD6523" w:rsidRDefault="000847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Zadanie 2. Podnoszenie kompetencji studentów stacjonarnych i niestacjonarnych –Pielęgniarstwo II st. i Fizjoterapia - Moduł II.</w:t>
      </w:r>
    </w:p>
    <w:p w:rsidR="00AD6523" w:rsidRDefault="00AD65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9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445"/>
        <w:gridCol w:w="6474"/>
      </w:tblGrid>
      <w:tr w:rsidR="00AD6523">
        <w:trPr>
          <w:trHeight w:val="491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23" w:rsidRDefault="000847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Wyjazd studyjny do  UZDROWISKA KONSTANCIN ZDRÓJ</w:t>
            </w:r>
          </w:p>
        </w:tc>
      </w:tr>
      <w:tr w:rsidR="00AD6523">
        <w:trPr>
          <w:trHeight w:val="1251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23" w:rsidRDefault="000847C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Temat wyjazdu studyjnego: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23" w:rsidRDefault="000847C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Terapia ręki i rehabilitacja z zastosowaniem systemu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Egzoszkielet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oraz skuteczność zabiegów balneologicznych, w tym kąpieli solankowych w urazach i przewlekłych schorzeniach narządu ruchu, układu nerwowego i nerwobólach.</w:t>
            </w:r>
          </w:p>
        </w:tc>
      </w:tr>
      <w:tr w:rsidR="00AD6523">
        <w:trPr>
          <w:trHeight w:val="745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23" w:rsidRDefault="000847C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 wyjazdu studyjnego: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23" w:rsidRDefault="000847CF">
            <w:pPr>
              <w:widowControl w:val="0"/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Uzyskanie wiedzy oraz informacji na temat pracy z urządzeniem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Egzoszkielet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6523" w:rsidRDefault="000847CF">
            <w:pPr>
              <w:widowControl w:val="0"/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Zapoznanie się z metodyką wykonywania zabiegów balneologicznych.</w:t>
            </w:r>
          </w:p>
        </w:tc>
      </w:tr>
      <w:tr w:rsidR="00AD6523">
        <w:trPr>
          <w:trHeight w:val="759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23" w:rsidRDefault="000847C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Zakres szkolenia: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23" w:rsidRDefault="000847CF">
            <w:pPr>
              <w:widowControl w:val="0"/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Podstawowa wiedza dotycząca pracy za pomocą urządzenia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Egzoszkielet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oraz z zakresu stosowania i wykonywania zabiegów balneologicznych.</w:t>
            </w:r>
          </w:p>
        </w:tc>
      </w:tr>
      <w:tr w:rsidR="00AD6523">
        <w:trPr>
          <w:trHeight w:val="238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23" w:rsidRDefault="000847C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 w ramach szkolenia: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23" w:rsidRDefault="000847CF">
            <w:pPr>
              <w:widowControl w:val="0"/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Odbycie 8 godzinnego szkolenia.</w:t>
            </w:r>
          </w:p>
        </w:tc>
      </w:tr>
      <w:tr w:rsidR="00AD6523">
        <w:trPr>
          <w:trHeight w:val="3514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23" w:rsidRDefault="000847C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Harmonogram wyjazdu studyjnego: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23" w:rsidRDefault="000847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Szkolenie w zakresie:</w:t>
            </w:r>
          </w:p>
          <w:p w:rsidR="00AD6523" w:rsidRDefault="000847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Wiedza z zakresu kwalifikacji pacjenta do terapii  z wykorzystaniem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Egzoszkieletu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D6523" w:rsidRDefault="000847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Podstawowe informacje na temat budowy i obsługi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Egzoszkieletu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D6523" w:rsidRDefault="000847C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Wskazania i przeciwskazania do terapii z wykorzystaniem urządzenia.</w:t>
            </w:r>
          </w:p>
          <w:p w:rsidR="00AD6523" w:rsidRDefault="000847C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Pozytywne aspekty wynikające z zastosowania  mnogości funkcji i zaawansowanej technologii  urządzenia na organizm pacjenta.</w:t>
            </w:r>
          </w:p>
          <w:p w:rsidR="00AD6523" w:rsidRDefault="000847C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Skoordynowane działania fizjoterapeutyczne umożliwiające usprawnienie mechanizmów odpowiedzialnych za kontrolowanie ruchów kończyny górnej – terapia ręki.</w:t>
            </w:r>
          </w:p>
          <w:p w:rsidR="00AD6523" w:rsidRDefault="000847C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Właściwości zdrowotne z zastosowania solanki i borowiny w zabiegach fizjoterapeutycznych.</w:t>
            </w:r>
          </w:p>
          <w:p w:rsidR="00AD6523" w:rsidRDefault="000847C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Wskazania i przeciwskazania do zabiegów balneologicznych</w:t>
            </w:r>
            <w:bookmarkStart w:id="2" w:name="__DdeLink__196_1324325541"/>
            <w:bookmarkEnd w:id="2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D6523" w:rsidRDefault="000847C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Prezentacja wykonywania zabiegów z zakresu kąpieli solankowych, inhalacji solankowych oraz okładów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borowinowych.</w:t>
            </w:r>
          </w:p>
          <w:p w:rsidR="00AD6523" w:rsidRDefault="00AD652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6523" w:rsidRDefault="00AD6523">
            <w:pPr>
              <w:widowControl w:val="0"/>
              <w:spacing w:after="0" w:line="240" w:lineRule="auto"/>
              <w:ind w:left="459" w:hanging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523">
        <w:trPr>
          <w:trHeight w:val="1518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23" w:rsidRDefault="000847C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Oczekiwane rezultaty: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23" w:rsidRDefault="000847CF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283" w:hanging="283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zdobędzie wiedzę z zakresu kwalifikacji, wskazań oraz przeciwskazań do rehabilitacji z wykorzystaniem urządzenia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Egzoszkielet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6523" w:rsidRDefault="000847CF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283" w:hanging="283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Student pozyska wiedzę w obszarze działań fizjoterapeutycznych w zakresie motoryki małej i czynności związanych z użyciem palców i dłoni, a także koordynacji tych czynności przy pomocy wzroku.</w:t>
            </w:r>
          </w:p>
          <w:p w:rsidR="00AD6523" w:rsidRDefault="000847CF">
            <w:pPr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left="283" w:hanging="283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uzyska wiedzę na temat zastosowania, wskazań, przeciwskazań oraz metodyki wykonywania zabiegów balneologicznych.</w:t>
            </w:r>
          </w:p>
        </w:tc>
      </w:tr>
      <w:tr w:rsidR="00AD6523">
        <w:trPr>
          <w:trHeight w:val="489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23" w:rsidRDefault="000847CF">
            <w:pPr>
              <w:widowControl w:val="0"/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Zdobyte nowe kwalifikacje w zakresach wiedzy, umiejętności i kompetencji społecznych:</w:t>
            </w:r>
          </w:p>
        </w:tc>
      </w:tr>
      <w:tr w:rsidR="00AD6523">
        <w:trPr>
          <w:trHeight w:val="998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AD6523" w:rsidRDefault="000847C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Wiedza: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AD6523" w:rsidRDefault="000847CF">
            <w:pPr>
              <w:widowControl w:val="0"/>
              <w:spacing w:after="1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C.W5.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zasady doboru środków, form i metod terapeutycznych w zależności od rodzaju dysfunkcji, stanu i wieku pacjenta;</w:t>
            </w:r>
          </w:p>
          <w:p w:rsidR="00AD6523" w:rsidRDefault="000847CF">
            <w:pPr>
              <w:widowControl w:val="0"/>
              <w:spacing w:after="1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C.W9.</w:t>
            </w:r>
            <w:r>
              <w:rPr>
                <w:rFonts w:ascii="Times New Roman" w:hAnsi="Times New Roman"/>
                <w:sz w:val="24"/>
              </w:rPr>
              <w:t xml:space="preserve"> teoretyczne, metodyczne i praktyczne podstawy fizykoterapii, balneoklimatologii oraz odnowy biologicznej;</w:t>
            </w:r>
          </w:p>
          <w:p w:rsidR="00AD6523" w:rsidRDefault="000847CF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C.W10. </w:t>
            </w:r>
            <w:r>
              <w:rPr>
                <w:rFonts w:ascii="Times New Roman" w:hAnsi="Times New Roman"/>
                <w:sz w:val="24"/>
              </w:rPr>
              <w:t xml:space="preserve">wskazania i przeciwwskazania do stosowania zabiegów z zakresu fizykoterapii, </w:t>
            </w:r>
            <w:r>
              <w:rPr>
                <w:rFonts w:ascii="Times New Roman" w:hAnsi="Times New Roman"/>
                <w:sz w:val="24"/>
                <w:szCs w:val="24"/>
              </w:rPr>
              <w:t>balneoklimatologii oraz odnowy biologicznej;</w:t>
            </w:r>
          </w:p>
        </w:tc>
      </w:tr>
      <w:tr w:rsidR="00AD6523">
        <w:trPr>
          <w:trHeight w:val="506"/>
        </w:trPr>
        <w:tc>
          <w:tcPr>
            <w:tcW w:w="34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AD6523" w:rsidRDefault="000847CF">
            <w:pPr>
              <w:widowControl w:val="0"/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Umiejętności:</w:t>
            </w:r>
          </w:p>
        </w:tc>
        <w:tc>
          <w:tcPr>
            <w:tcW w:w="6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AD6523" w:rsidRDefault="000847C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C.U3. </w:t>
            </w:r>
            <w:r>
              <w:rPr>
                <w:rFonts w:ascii="Times New Roman" w:hAnsi="Times New Roman"/>
                <w:sz w:val="24"/>
                <w:szCs w:val="24"/>
              </w:rPr>
              <w:t>dobierać i prowadzić kinezyterapię ukierunkowaną na kształtowanie poszczególnych</w:t>
            </w:r>
          </w:p>
          <w:p w:rsidR="00AD6523" w:rsidRDefault="000847CF">
            <w:pPr>
              <w:widowControl w:val="0"/>
              <w:spacing w:after="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zdolności motorycznych u osób zdrowych oraz osób z różnymi dysfunkcjami, przeprowadzić zajęcia ruchowe o określonym celu, prowadzić reedukację chodu i ćwiczenia z zakresu edukacji i reedukacji posturalnej oraz reedukacji funkcji </w:t>
            </w:r>
            <w:r>
              <w:rPr>
                <w:rFonts w:ascii="Times New Roman" w:hAnsi="Times New Roman"/>
                <w:sz w:val="24"/>
                <w:szCs w:val="24"/>
              </w:rPr>
              <w:t>kończyn górnych;</w:t>
            </w:r>
          </w:p>
          <w:p w:rsidR="00AD6523" w:rsidRDefault="000847CF">
            <w:pPr>
              <w:widowControl w:val="0"/>
              <w:spacing w:after="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C.U7.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wykaza</w:t>
            </w:r>
            <w:r>
              <w:rPr>
                <w:rFonts w:ascii="Times New Roman" w:hAnsi="Times New Roman"/>
                <w:sz w:val="24"/>
              </w:rPr>
              <w:t>ć umiejętności ruchowe konieczne do demonstracji i zapewnienia bezpieczeństwa podczas wykonywania poszczególnych ćwiczeń;</w:t>
            </w:r>
          </w:p>
          <w:p w:rsidR="00AD6523" w:rsidRDefault="000847CF">
            <w:pPr>
              <w:widowControl w:val="0"/>
              <w:spacing w:after="1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C.U11.</w:t>
            </w:r>
            <w:r>
              <w:rPr>
                <w:rFonts w:ascii="Times New Roman" w:hAnsi="Times New Roman"/>
                <w:sz w:val="24"/>
              </w:rPr>
              <w:t xml:space="preserve"> zaplanować, dobrać i wykonać zabiegi z zakresu fizykoterapii, balneoklimatologii oraz odnowy biologicznej;</w:t>
            </w:r>
          </w:p>
        </w:tc>
      </w:tr>
      <w:tr w:rsidR="00AD6523">
        <w:trPr>
          <w:trHeight w:val="745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23" w:rsidRDefault="000847C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Kompetencje społeczne: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23" w:rsidRDefault="000847CF">
            <w:pPr>
              <w:widowControl w:val="0"/>
              <w:spacing w:after="0"/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b/>
                <w:bCs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theme="minorHAnsi"/>
                <w:sz w:val="24"/>
                <w:szCs w:val="24"/>
              </w:rPr>
              <w:t xml:space="preserve">dostrzegania i rozpoznawania </w:t>
            </w:r>
            <w:r>
              <w:rPr>
                <w:rFonts w:ascii="Times New Roman" w:hAnsi="Times New Roman" w:cstheme="minorHAnsi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łasnych ograniczeń,    dokonywania samooceny deficytów i potrzeb edukacyjnych;</w:t>
            </w:r>
          </w:p>
          <w:p w:rsidR="00AD6523" w:rsidRDefault="000847CF">
            <w:pPr>
              <w:pStyle w:val="western"/>
              <w:widowControl w:val="0"/>
              <w:spacing w:before="0" w:after="0"/>
              <w:ind w:left="227" w:hanging="227"/>
              <w:rPr>
                <w:rFonts w:cs="Calibr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8) </w:t>
            </w:r>
            <w:r>
              <w:rPr>
                <w:rFonts w:cstheme="minorHAnsi"/>
                <w:sz w:val="24"/>
                <w:szCs w:val="24"/>
              </w:rPr>
              <w:t>formułowania opinii dotyczących różnych aspektów działalności zawodowej;</w:t>
            </w:r>
          </w:p>
          <w:p w:rsidR="00AD6523" w:rsidRDefault="000847CF">
            <w:pPr>
              <w:pStyle w:val="western"/>
              <w:widowControl w:val="0"/>
              <w:spacing w:before="0" w:after="0"/>
              <w:ind w:left="227" w:hanging="227"/>
              <w:jc w:val="left"/>
              <w:rPr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9)</w:t>
            </w:r>
            <w:r>
              <w:rPr>
                <w:rFonts w:cstheme="minorHAnsi"/>
                <w:sz w:val="24"/>
                <w:szCs w:val="24"/>
              </w:rPr>
              <w:t xml:space="preserve"> przyjęcia odpowiedzialności związanej z decyzjami podejmowanymi w ramach działalności zawodowej, w tym w kategoriach bezpieczeństwa własnego i innych osób.</w:t>
            </w:r>
          </w:p>
        </w:tc>
      </w:tr>
    </w:tbl>
    <w:p w:rsidR="00AD6523" w:rsidRDefault="00AD652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D6523" w:rsidRDefault="00084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D6523" w:rsidRDefault="00AD6523">
      <w:pPr>
        <w:jc w:val="both"/>
      </w:pPr>
    </w:p>
    <w:sectPr w:rsidR="00AD6523">
      <w:headerReference w:type="default" r:id="rId7"/>
      <w:footerReference w:type="default" r:id="rId8"/>
      <w:pgSz w:w="11906" w:h="16838"/>
      <w:pgMar w:top="1843" w:right="1133" w:bottom="1134" w:left="993" w:header="397" w:footer="0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5CE" w:rsidRDefault="000847CF">
      <w:pPr>
        <w:spacing w:after="0" w:line="240" w:lineRule="auto"/>
      </w:pPr>
      <w:r>
        <w:separator/>
      </w:r>
    </w:p>
  </w:endnote>
  <w:endnote w:type="continuationSeparator" w:id="0">
    <w:p w:rsidR="004635CE" w:rsidRDefault="0008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523" w:rsidRDefault="000847CF">
    <w:pPr>
      <w:pStyle w:val="Stopka"/>
    </w:pPr>
    <w:r>
      <w:rPr>
        <w:noProof/>
        <w:lang w:eastAsia="pl-PL"/>
      </w:rPr>
      <w:drawing>
        <wp:anchor distT="0" distB="2540" distL="114300" distR="114300" simplePos="0" relativeHeight="7" behindDoc="1" locked="0" layoutInCell="0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0"/>
          <wp:wrapTopAndBottom/>
          <wp:docPr id="2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5CE" w:rsidRDefault="000847CF">
      <w:pPr>
        <w:spacing w:after="0" w:line="240" w:lineRule="auto"/>
      </w:pPr>
      <w:r>
        <w:separator/>
      </w:r>
    </w:p>
  </w:footnote>
  <w:footnote w:type="continuationSeparator" w:id="0">
    <w:p w:rsidR="004635CE" w:rsidRDefault="00084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523" w:rsidRDefault="000847CF">
    <w:pPr>
      <w:pStyle w:val="Nagwek"/>
    </w:pPr>
    <w:r>
      <w:rPr>
        <w:noProof/>
        <w:lang w:eastAsia="pl-PL"/>
      </w:rPr>
      <w:drawing>
        <wp:anchor distT="0" distB="0" distL="114300" distR="114300" simplePos="0" relativeHeight="4" behindDoc="1" locked="0" layoutInCell="0" allowOverlap="1">
          <wp:simplePos x="0" y="0"/>
          <wp:positionH relativeFrom="page">
            <wp:posOffset>12065</wp:posOffset>
          </wp:positionH>
          <wp:positionV relativeFrom="paragraph">
            <wp:posOffset>332740</wp:posOffset>
          </wp:positionV>
          <wp:extent cx="7509510" cy="403860"/>
          <wp:effectExtent l="0" t="0" r="0" b="0"/>
          <wp:wrapTopAndBottom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9510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20DD2"/>
    <w:multiLevelType w:val="multilevel"/>
    <w:tmpl w:val="C6928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104DEF"/>
    <w:multiLevelType w:val="multilevel"/>
    <w:tmpl w:val="01522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0713293"/>
    <w:multiLevelType w:val="multilevel"/>
    <w:tmpl w:val="C930E2C0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E682640"/>
    <w:multiLevelType w:val="multilevel"/>
    <w:tmpl w:val="5B32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23"/>
    <w:rsid w:val="000847CF"/>
    <w:rsid w:val="004635CE"/>
    <w:rsid w:val="00AD6523"/>
    <w:rsid w:val="00D9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53183-DEAA-4A22-A0C9-60DD329C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after="160" w:line="252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qFormat/>
    <w:pPr>
      <w:suppressAutoHyphens w:val="0"/>
      <w:spacing w:before="280" w:after="280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qFormat/>
    <w:rPr>
      <w:sz w:val="22"/>
      <w:szCs w:val="22"/>
      <w:lang w:eastAsia="en-US"/>
    </w:rPr>
  </w:style>
  <w:style w:type="character" w:customStyle="1" w:styleId="AkapitzlistZnak">
    <w:name w:val="Akapit z listą Znak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Odwiedzoneczeinternetowe">
    <w:name w:val="Odwiedzone łącze internetowe"/>
    <w:basedOn w:val="Domylnaczcionkaakapitu"/>
    <w:rPr>
      <w:color w:val="954F72"/>
      <w:u w:val="single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ekstprzypisukocowegoZnak">
    <w:name w:val="Tekst przypisu końcowego Znak"/>
    <w:basedOn w:val="Domylnaczcionkaakapitu"/>
    <w:qFormat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uppressAutoHyphens w:val="0"/>
      <w:spacing w:before="280" w:after="28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pPr>
      <w:suppressAutoHyphens w:val="0"/>
      <w:spacing w:line="259" w:lineRule="auto"/>
      <w:ind w:left="720"/>
      <w:contextualSpacing/>
      <w:textAlignment w:val="auto"/>
    </w:pPr>
  </w:style>
  <w:style w:type="paragraph" w:customStyle="1" w:styleId="Standard">
    <w:name w:val="Standard"/>
    <w:qFormat/>
    <w:pPr>
      <w:overflowPunct w:val="0"/>
      <w:spacing w:after="160" w:line="252" w:lineRule="auto"/>
      <w:textAlignment w:val="baseline"/>
    </w:pPr>
    <w:rPr>
      <w:sz w:val="22"/>
      <w:szCs w:val="22"/>
      <w:lang w:eastAsia="en-US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western">
    <w:name w:val="western"/>
    <w:basedOn w:val="Normalny"/>
    <w:qFormat/>
    <w:pPr>
      <w:suppressAutoHyphens w:val="0"/>
      <w:spacing w:before="280" w:after="280" w:line="240" w:lineRule="auto"/>
      <w:jc w:val="both"/>
      <w:textAlignment w:val="auto"/>
    </w:pPr>
    <w:rPr>
      <w:rFonts w:ascii="Times New Roman" w:eastAsia="Times New Roman" w:hAnsi="Times New Roman"/>
      <w:color w:val="000000"/>
      <w:sz w:val="28"/>
      <w:szCs w:val="28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dc:description/>
  <cp:lastModifiedBy>Edyta Michalak</cp:lastModifiedBy>
  <cp:revision>3</cp:revision>
  <cp:lastPrinted>2022-04-27T13:30:00Z</cp:lastPrinted>
  <dcterms:created xsi:type="dcterms:W3CDTF">2022-04-27T13:30:00Z</dcterms:created>
  <dcterms:modified xsi:type="dcterms:W3CDTF">2022-05-24T07:54:00Z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