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840" w:rsidRPr="002D0F75" w:rsidRDefault="00F65840" w:rsidP="00F65840">
      <w:pPr>
        <w:spacing w:line="400" w:lineRule="atLeast"/>
        <w:ind w:right="72"/>
        <w:jc w:val="right"/>
        <w:rPr>
          <w:b/>
          <w:i/>
          <w:sz w:val="22"/>
          <w:szCs w:val="22"/>
        </w:rPr>
      </w:pPr>
      <w:r w:rsidRPr="002D0F75">
        <w:rPr>
          <w:b/>
          <w:i/>
          <w:sz w:val="22"/>
          <w:szCs w:val="22"/>
        </w:rPr>
        <w:t xml:space="preserve">Załącznik nr 1 do </w:t>
      </w:r>
      <w:r>
        <w:rPr>
          <w:b/>
          <w:i/>
          <w:sz w:val="22"/>
          <w:szCs w:val="22"/>
        </w:rPr>
        <w:t>IWZ</w:t>
      </w:r>
    </w:p>
    <w:p w:rsidR="00F65840" w:rsidRPr="002D0F75" w:rsidRDefault="00F65840" w:rsidP="00F65840">
      <w:pPr>
        <w:jc w:val="both"/>
        <w:rPr>
          <w:rFonts w:ascii="Arial" w:eastAsia="Calibri" w:hAnsi="Arial" w:cs="Arial"/>
          <w:b/>
          <w:sz w:val="22"/>
          <w:szCs w:val="22"/>
        </w:rPr>
      </w:pPr>
    </w:p>
    <w:p w:rsidR="00F65840" w:rsidRPr="002D0F75" w:rsidRDefault="00F65840" w:rsidP="00F65840">
      <w:pPr>
        <w:jc w:val="both"/>
        <w:rPr>
          <w:rFonts w:ascii="Arial" w:eastAsia="Calibri" w:hAnsi="Arial" w:cs="Arial"/>
          <w:b/>
          <w:sz w:val="22"/>
          <w:szCs w:val="22"/>
        </w:rPr>
      </w:pPr>
    </w:p>
    <w:p w:rsidR="00F65840" w:rsidRDefault="00F65840" w:rsidP="00F65840">
      <w:pPr>
        <w:spacing w:line="360" w:lineRule="auto"/>
        <w:jc w:val="center"/>
        <w:rPr>
          <w:rFonts w:ascii="Arial" w:eastAsia="Calibri" w:hAnsi="Arial" w:cs="Arial"/>
          <w:b/>
          <w:sz w:val="22"/>
          <w:szCs w:val="22"/>
        </w:rPr>
      </w:pPr>
      <w:r w:rsidRPr="002D1DDC">
        <w:rPr>
          <w:rFonts w:ascii="Arial" w:eastAsia="Calibri" w:hAnsi="Arial" w:cs="Arial"/>
          <w:b/>
          <w:sz w:val="22"/>
          <w:szCs w:val="22"/>
        </w:rPr>
        <w:t>Szczegółowy opis przedmiotu zamówienia</w:t>
      </w:r>
    </w:p>
    <w:p w:rsidR="00F65840" w:rsidRPr="00137545" w:rsidRDefault="00F65840" w:rsidP="00F65840">
      <w:pPr>
        <w:widowControl w:val="0"/>
        <w:tabs>
          <w:tab w:val="left" w:pos="284"/>
          <w:tab w:val="left" w:pos="426"/>
        </w:tabs>
        <w:autoSpaceDE w:val="0"/>
        <w:spacing w:line="360" w:lineRule="auto"/>
        <w:jc w:val="both"/>
        <w:rPr>
          <w:rFonts w:ascii="Arial" w:hAnsi="Arial" w:cs="Arial"/>
          <w:sz w:val="22"/>
          <w:szCs w:val="22"/>
        </w:rPr>
      </w:pPr>
      <w:r w:rsidRPr="00137545">
        <w:rPr>
          <w:rFonts w:ascii="Arial" w:hAnsi="Arial" w:cs="Arial"/>
          <w:sz w:val="22"/>
          <w:szCs w:val="22"/>
        </w:rPr>
        <w:t>Przedmiotem zamówienia jest przygotowanie i przeprowadzenie, z wykorzystan</w:t>
      </w:r>
      <w:r>
        <w:rPr>
          <w:rFonts w:ascii="Arial" w:hAnsi="Arial" w:cs="Arial"/>
          <w:sz w:val="22"/>
          <w:szCs w:val="22"/>
        </w:rPr>
        <w:t>iem bazy sprzętowej Zamawiającego, 1</w:t>
      </w:r>
      <w:r w:rsidRPr="00137545">
        <w:rPr>
          <w:rFonts w:ascii="Arial" w:hAnsi="Arial" w:cs="Arial"/>
          <w:sz w:val="22"/>
          <w:szCs w:val="22"/>
        </w:rPr>
        <w:t>-dniowego szkolenia</w:t>
      </w:r>
      <w:r>
        <w:rPr>
          <w:rFonts w:ascii="Arial" w:hAnsi="Arial" w:cs="Arial"/>
          <w:sz w:val="22"/>
          <w:szCs w:val="22"/>
        </w:rPr>
        <w:t xml:space="preserve"> dla 180 studentów </w:t>
      </w:r>
      <w:r>
        <w:rPr>
          <w:rFonts w:ascii="Arial" w:hAnsi="Arial" w:cs="Arial"/>
          <w:sz w:val="22"/>
          <w:szCs w:val="22"/>
        </w:rPr>
        <w:br/>
      </w:r>
      <w:proofErr w:type="spellStart"/>
      <w:r w:rsidRPr="00137545">
        <w:rPr>
          <w:rFonts w:ascii="Arial" w:hAnsi="Arial" w:cs="Arial"/>
          <w:sz w:val="22"/>
          <w:szCs w:val="22"/>
        </w:rPr>
        <w:t>PWSIiP</w:t>
      </w:r>
      <w:proofErr w:type="spellEnd"/>
      <w:r w:rsidRPr="00137545">
        <w:rPr>
          <w:rFonts w:ascii="Arial" w:hAnsi="Arial" w:cs="Arial"/>
          <w:sz w:val="22"/>
          <w:szCs w:val="22"/>
        </w:rPr>
        <w:t xml:space="preserve"> w Łomży</w:t>
      </w:r>
      <w:r>
        <w:rPr>
          <w:rFonts w:ascii="Arial" w:hAnsi="Arial" w:cs="Arial"/>
          <w:sz w:val="22"/>
          <w:szCs w:val="22"/>
        </w:rPr>
        <w:t xml:space="preserve"> kierunku pielęgniarstwo w podziale na grupy 7-9 osobowe w cyklach 1 dniowych po 8h dydaktycznych.</w:t>
      </w:r>
      <w:r w:rsidRPr="00137545">
        <w:rPr>
          <w:rFonts w:ascii="Arial" w:hAnsi="Arial" w:cs="Arial"/>
          <w:sz w:val="22"/>
          <w:szCs w:val="22"/>
        </w:rPr>
        <w:t xml:space="preserve"> </w:t>
      </w:r>
    </w:p>
    <w:p w:rsidR="00F65840" w:rsidRPr="00137545" w:rsidRDefault="00F65840" w:rsidP="00F65840">
      <w:pPr>
        <w:widowControl w:val="0"/>
        <w:numPr>
          <w:ilvl w:val="0"/>
          <w:numId w:val="2"/>
        </w:numPr>
        <w:tabs>
          <w:tab w:val="left" w:pos="284"/>
          <w:tab w:val="left" w:pos="426"/>
        </w:tabs>
        <w:suppressAutoHyphens/>
        <w:autoSpaceDE w:val="0"/>
        <w:spacing w:line="360" w:lineRule="auto"/>
        <w:jc w:val="both"/>
        <w:rPr>
          <w:rFonts w:ascii="Arial" w:hAnsi="Arial" w:cs="Arial"/>
          <w:sz w:val="22"/>
          <w:szCs w:val="22"/>
        </w:rPr>
      </w:pPr>
      <w:r w:rsidRPr="00137545">
        <w:rPr>
          <w:rFonts w:ascii="Arial" w:hAnsi="Arial" w:cs="Arial"/>
          <w:sz w:val="22"/>
          <w:szCs w:val="22"/>
        </w:rPr>
        <w:t xml:space="preserve">Pełny Opis tematyki szkolenia:. </w:t>
      </w:r>
    </w:p>
    <w:p w:rsidR="00F65840" w:rsidRDefault="00F65840" w:rsidP="00F65840">
      <w:pPr>
        <w:widowControl w:val="0"/>
        <w:tabs>
          <w:tab w:val="left" w:pos="284"/>
          <w:tab w:val="left" w:pos="426"/>
        </w:tabs>
        <w:autoSpaceDE w:val="0"/>
        <w:spacing w:line="360" w:lineRule="auto"/>
        <w:ind w:left="284"/>
        <w:jc w:val="both"/>
        <w:rPr>
          <w:rFonts w:ascii="Arial" w:hAnsi="Arial" w:cs="Arial"/>
          <w:sz w:val="22"/>
          <w:szCs w:val="22"/>
        </w:rPr>
      </w:pPr>
      <w:r w:rsidRPr="00137545">
        <w:rPr>
          <w:rFonts w:ascii="Arial" w:hAnsi="Arial" w:cs="Arial"/>
          <w:sz w:val="22"/>
          <w:szCs w:val="22"/>
        </w:rPr>
        <w:t xml:space="preserve">Zapoznanie uczestników z </w:t>
      </w:r>
      <w:r>
        <w:rPr>
          <w:rFonts w:ascii="Arial" w:hAnsi="Arial" w:cs="Arial"/>
          <w:sz w:val="22"/>
          <w:szCs w:val="22"/>
        </w:rPr>
        <w:t xml:space="preserve">zasadami i </w:t>
      </w:r>
      <w:r w:rsidRPr="00137545">
        <w:rPr>
          <w:rFonts w:ascii="Arial" w:hAnsi="Arial" w:cs="Arial"/>
          <w:sz w:val="22"/>
          <w:szCs w:val="22"/>
        </w:rPr>
        <w:t xml:space="preserve">technikami </w:t>
      </w:r>
      <w:r>
        <w:rPr>
          <w:rFonts w:ascii="Arial" w:hAnsi="Arial" w:cs="Arial"/>
          <w:sz w:val="22"/>
          <w:szCs w:val="22"/>
        </w:rPr>
        <w:t xml:space="preserve">prowadzenia egzaminu OSCE z uwzględnieniem technik </w:t>
      </w:r>
      <w:proofErr w:type="spellStart"/>
      <w:r>
        <w:rPr>
          <w:rFonts w:ascii="Arial" w:hAnsi="Arial" w:cs="Arial"/>
          <w:sz w:val="22"/>
          <w:szCs w:val="22"/>
        </w:rPr>
        <w:t>prebryfingu</w:t>
      </w:r>
      <w:proofErr w:type="spellEnd"/>
      <w:r>
        <w:rPr>
          <w:rFonts w:ascii="Arial" w:hAnsi="Arial" w:cs="Arial"/>
          <w:sz w:val="22"/>
          <w:szCs w:val="22"/>
        </w:rPr>
        <w:t xml:space="preserve">, </w:t>
      </w:r>
      <w:proofErr w:type="spellStart"/>
      <w:r>
        <w:rPr>
          <w:rFonts w:ascii="Arial" w:hAnsi="Arial" w:cs="Arial"/>
          <w:sz w:val="22"/>
          <w:szCs w:val="22"/>
        </w:rPr>
        <w:t>debryfingu</w:t>
      </w:r>
      <w:proofErr w:type="spellEnd"/>
      <w:r>
        <w:rPr>
          <w:rFonts w:ascii="Arial" w:hAnsi="Arial" w:cs="Arial"/>
          <w:sz w:val="22"/>
          <w:szCs w:val="22"/>
        </w:rPr>
        <w:t xml:space="preserve">, psychologicznymi metodami i technikami radzenia sobie ze stresem w trakcie egzaminu i po egzaminie. </w:t>
      </w:r>
    </w:p>
    <w:p w:rsidR="00F65840" w:rsidRDefault="00F65840" w:rsidP="00F65840">
      <w:pPr>
        <w:widowControl w:val="0"/>
        <w:numPr>
          <w:ilvl w:val="0"/>
          <w:numId w:val="2"/>
        </w:numPr>
        <w:tabs>
          <w:tab w:val="left" w:pos="284"/>
          <w:tab w:val="left" w:pos="426"/>
        </w:tabs>
        <w:suppressAutoHyphens/>
        <w:autoSpaceDE w:val="0"/>
        <w:spacing w:line="360" w:lineRule="auto"/>
        <w:jc w:val="both"/>
        <w:rPr>
          <w:rFonts w:ascii="Arial" w:hAnsi="Arial" w:cs="Arial"/>
          <w:sz w:val="22"/>
          <w:szCs w:val="22"/>
        </w:rPr>
      </w:pPr>
      <w:r w:rsidRPr="00137545">
        <w:rPr>
          <w:rFonts w:ascii="Arial" w:hAnsi="Arial" w:cs="Arial"/>
          <w:sz w:val="22"/>
          <w:szCs w:val="22"/>
        </w:rPr>
        <w:t>Cele szkolenia: Osob</w:t>
      </w:r>
      <w:r>
        <w:rPr>
          <w:rFonts w:ascii="Arial" w:hAnsi="Arial" w:cs="Arial"/>
          <w:sz w:val="22"/>
          <w:szCs w:val="22"/>
        </w:rPr>
        <w:t>y uczestniczące w szkoleniu mają</w:t>
      </w:r>
      <w:r w:rsidRPr="00137545">
        <w:rPr>
          <w:rFonts w:ascii="Arial" w:hAnsi="Arial" w:cs="Arial"/>
          <w:sz w:val="22"/>
          <w:szCs w:val="22"/>
        </w:rPr>
        <w:t xml:space="preserve"> </w:t>
      </w:r>
      <w:r>
        <w:rPr>
          <w:rFonts w:ascii="Arial" w:hAnsi="Arial" w:cs="Arial"/>
          <w:sz w:val="22"/>
          <w:szCs w:val="22"/>
        </w:rPr>
        <w:t>zapoznać się z egzaminem OSCE</w:t>
      </w:r>
      <w:r w:rsidRPr="00137545">
        <w:rPr>
          <w:rFonts w:ascii="Arial" w:hAnsi="Arial" w:cs="Arial"/>
          <w:sz w:val="22"/>
          <w:szCs w:val="22"/>
        </w:rPr>
        <w:t xml:space="preserve"> </w:t>
      </w:r>
      <w:r>
        <w:rPr>
          <w:rFonts w:ascii="Arial" w:hAnsi="Arial" w:cs="Arial"/>
          <w:sz w:val="22"/>
          <w:szCs w:val="22"/>
        </w:rPr>
        <w:t xml:space="preserve">zasadami jego przeprowadzania oraz </w:t>
      </w:r>
      <w:r w:rsidRPr="00137545">
        <w:rPr>
          <w:rFonts w:ascii="Arial" w:hAnsi="Arial" w:cs="Arial"/>
          <w:sz w:val="22"/>
          <w:szCs w:val="22"/>
        </w:rPr>
        <w:t>radzenia sobie w sytuacjach trudnych, stresujących</w:t>
      </w:r>
      <w:r>
        <w:rPr>
          <w:rFonts w:ascii="Arial" w:hAnsi="Arial" w:cs="Arial"/>
          <w:sz w:val="22"/>
          <w:szCs w:val="22"/>
        </w:rPr>
        <w:t xml:space="preserve"> w trakcie egzaminu</w:t>
      </w:r>
      <w:r w:rsidRPr="00137545">
        <w:rPr>
          <w:rFonts w:ascii="Arial" w:hAnsi="Arial" w:cs="Arial"/>
          <w:sz w:val="22"/>
          <w:szCs w:val="22"/>
        </w:rPr>
        <w:t>.</w:t>
      </w:r>
    </w:p>
    <w:p w:rsidR="00F65840" w:rsidRPr="00137545" w:rsidRDefault="00F65840" w:rsidP="00F65840">
      <w:pPr>
        <w:widowControl w:val="0"/>
        <w:numPr>
          <w:ilvl w:val="0"/>
          <w:numId w:val="2"/>
        </w:numPr>
        <w:tabs>
          <w:tab w:val="left" w:pos="284"/>
          <w:tab w:val="left" w:pos="426"/>
        </w:tabs>
        <w:suppressAutoHyphens/>
        <w:autoSpaceDE w:val="0"/>
        <w:spacing w:line="360" w:lineRule="auto"/>
        <w:jc w:val="both"/>
        <w:rPr>
          <w:rFonts w:ascii="Arial" w:hAnsi="Arial" w:cs="Arial"/>
          <w:sz w:val="22"/>
          <w:szCs w:val="22"/>
        </w:rPr>
      </w:pPr>
      <w:proofErr w:type="spellStart"/>
      <w:r w:rsidRPr="00137545">
        <w:rPr>
          <w:rFonts w:ascii="Arial" w:hAnsi="Arial" w:cs="Arial"/>
          <w:sz w:val="22"/>
          <w:szCs w:val="22"/>
          <w:lang w:val="en-US"/>
        </w:rPr>
        <w:t>Sposób</w:t>
      </w:r>
      <w:proofErr w:type="spellEnd"/>
      <w:r w:rsidRPr="00137545">
        <w:rPr>
          <w:rFonts w:ascii="Arial" w:hAnsi="Arial" w:cs="Arial"/>
          <w:sz w:val="22"/>
          <w:szCs w:val="22"/>
          <w:lang w:val="en-US"/>
        </w:rPr>
        <w:t xml:space="preserve"> </w:t>
      </w:r>
      <w:proofErr w:type="spellStart"/>
      <w:r w:rsidRPr="00137545">
        <w:rPr>
          <w:rFonts w:ascii="Arial" w:hAnsi="Arial" w:cs="Arial"/>
          <w:sz w:val="22"/>
          <w:szCs w:val="22"/>
          <w:lang w:val="en-US"/>
        </w:rPr>
        <w:t>realizacji</w:t>
      </w:r>
      <w:proofErr w:type="spellEnd"/>
      <w:r w:rsidRPr="00137545">
        <w:rPr>
          <w:rFonts w:ascii="Arial" w:hAnsi="Arial" w:cs="Arial"/>
          <w:sz w:val="22"/>
          <w:szCs w:val="22"/>
          <w:lang w:val="en-US"/>
        </w:rPr>
        <w:t xml:space="preserve"> </w:t>
      </w:r>
      <w:proofErr w:type="spellStart"/>
      <w:r w:rsidRPr="00137545">
        <w:rPr>
          <w:rFonts w:ascii="Arial" w:hAnsi="Arial" w:cs="Arial"/>
          <w:sz w:val="22"/>
          <w:szCs w:val="22"/>
          <w:lang w:val="en-US"/>
        </w:rPr>
        <w:t>szkolenia</w:t>
      </w:r>
      <w:proofErr w:type="spellEnd"/>
      <w:r w:rsidRPr="00137545">
        <w:rPr>
          <w:rFonts w:ascii="Arial" w:hAnsi="Arial" w:cs="Arial"/>
          <w:sz w:val="22"/>
          <w:szCs w:val="22"/>
          <w:lang w:val="en-US"/>
        </w:rPr>
        <w:t xml:space="preserve">: </w:t>
      </w:r>
    </w:p>
    <w:p w:rsidR="00F65840" w:rsidRPr="00137545" w:rsidRDefault="00F65840" w:rsidP="00F65840">
      <w:pPr>
        <w:widowControl w:val="0"/>
        <w:numPr>
          <w:ilvl w:val="0"/>
          <w:numId w:val="1"/>
        </w:numPr>
        <w:tabs>
          <w:tab w:val="clear" w:pos="360"/>
          <w:tab w:val="left" w:pos="284"/>
          <w:tab w:val="left" w:pos="426"/>
          <w:tab w:val="num" w:pos="644"/>
        </w:tabs>
        <w:suppressAutoHyphens/>
        <w:autoSpaceDE w:val="0"/>
        <w:spacing w:line="360" w:lineRule="auto"/>
        <w:ind w:left="644"/>
        <w:jc w:val="both"/>
        <w:rPr>
          <w:rFonts w:ascii="Arial" w:hAnsi="Arial" w:cs="Arial"/>
          <w:sz w:val="22"/>
          <w:szCs w:val="22"/>
        </w:rPr>
      </w:pPr>
      <w:r w:rsidRPr="00137545">
        <w:rPr>
          <w:rFonts w:ascii="Arial" w:hAnsi="Arial" w:cs="Arial"/>
          <w:sz w:val="22"/>
          <w:szCs w:val="22"/>
        </w:rPr>
        <w:t>Wykonawca odpowiedzialny za realizację szkolenia jest zobowiązany do  opracowania i przedstawienia do akceptacji przez Zamawiają</w:t>
      </w:r>
      <w:r>
        <w:rPr>
          <w:rFonts w:ascii="Arial" w:hAnsi="Arial" w:cs="Arial"/>
          <w:sz w:val="22"/>
          <w:szCs w:val="22"/>
        </w:rPr>
        <w:t xml:space="preserve">cego szczegółowego harmonogramu </w:t>
      </w:r>
      <w:r w:rsidRPr="00137545">
        <w:rPr>
          <w:rFonts w:ascii="Arial" w:hAnsi="Arial" w:cs="Arial"/>
          <w:sz w:val="22"/>
          <w:szCs w:val="22"/>
        </w:rPr>
        <w:t>i programu szkolenia na 3 dni przed rozpoczęciem szkolenia.</w:t>
      </w:r>
    </w:p>
    <w:p w:rsidR="00F65840" w:rsidRPr="00137545" w:rsidRDefault="00F65840" w:rsidP="00F65840">
      <w:pPr>
        <w:widowControl w:val="0"/>
        <w:numPr>
          <w:ilvl w:val="0"/>
          <w:numId w:val="1"/>
        </w:numPr>
        <w:tabs>
          <w:tab w:val="clear" w:pos="360"/>
          <w:tab w:val="left" w:pos="284"/>
          <w:tab w:val="left" w:pos="426"/>
          <w:tab w:val="num" w:pos="644"/>
        </w:tabs>
        <w:suppressAutoHyphens/>
        <w:autoSpaceDE w:val="0"/>
        <w:spacing w:line="360" w:lineRule="auto"/>
        <w:ind w:left="644"/>
        <w:jc w:val="both"/>
        <w:rPr>
          <w:rFonts w:ascii="Arial" w:hAnsi="Arial" w:cs="Arial"/>
          <w:sz w:val="22"/>
          <w:szCs w:val="22"/>
        </w:rPr>
      </w:pPr>
      <w:r>
        <w:rPr>
          <w:rFonts w:ascii="Arial" w:hAnsi="Arial" w:cs="Arial"/>
          <w:sz w:val="22"/>
          <w:szCs w:val="22"/>
        </w:rPr>
        <w:t>Daty wykonania usługi Zamawiający ustali z Wykonawcą co najmniej 5 dni przed planowanymi zajęciami</w:t>
      </w:r>
    </w:p>
    <w:p w:rsidR="00F65840" w:rsidRPr="00137545" w:rsidRDefault="00F65840" w:rsidP="00F65840">
      <w:pPr>
        <w:widowControl w:val="0"/>
        <w:numPr>
          <w:ilvl w:val="0"/>
          <w:numId w:val="1"/>
        </w:numPr>
        <w:tabs>
          <w:tab w:val="clear" w:pos="360"/>
          <w:tab w:val="left" w:pos="284"/>
          <w:tab w:val="left" w:pos="426"/>
          <w:tab w:val="num" w:pos="644"/>
        </w:tabs>
        <w:suppressAutoHyphens/>
        <w:autoSpaceDE w:val="0"/>
        <w:spacing w:line="360" w:lineRule="auto"/>
        <w:ind w:left="644"/>
        <w:jc w:val="both"/>
        <w:rPr>
          <w:rFonts w:ascii="Arial" w:hAnsi="Arial" w:cs="Arial"/>
          <w:sz w:val="22"/>
          <w:szCs w:val="22"/>
        </w:rPr>
      </w:pPr>
      <w:r w:rsidRPr="00137545">
        <w:rPr>
          <w:rFonts w:ascii="Arial" w:hAnsi="Arial" w:cs="Arial"/>
          <w:sz w:val="22"/>
          <w:szCs w:val="22"/>
        </w:rPr>
        <w:t xml:space="preserve">Zamawiający dopuszcza i umożliwia konsultacje z przedstawicielami Zamawiającego w kwestii  doprecyzowania szczegółowych treści danego szkolenia. </w:t>
      </w:r>
    </w:p>
    <w:p w:rsidR="00F65840" w:rsidRDefault="00F65840" w:rsidP="00F65840">
      <w:pPr>
        <w:widowControl w:val="0"/>
        <w:numPr>
          <w:ilvl w:val="0"/>
          <w:numId w:val="1"/>
        </w:numPr>
        <w:tabs>
          <w:tab w:val="clear" w:pos="360"/>
          <w:tab w:val="left" w:pos="284"/>
          <w:tab w:val="left" w:pos="426"/>
          <w:tab w:val="num" w:pos="644"/>
        </w:tabs>
        <w:suppressAutoHyphens/>
        <w:autoSpaceDE w:val="0"/>
        <w:spacing w:line="360" w:lineRule="auto"/>
        <w:ind w:left="644"/>
        <w:jc w:val="both"/>
        <w:rPr>
          <w:rFonts w:ascii="Arial" w:hAnsi="Arial" w:cs="Arial"/>
          <w:sz w:val="22"/>
          <w:szCs w:val="22"/>
        </w:rPr>
      </w:pPr>
      <w:r w:rsidRPr="00137545">
        <w:rPr>
          <w:rFonts w:ascii="Arial" w:hAnsi="Arial" w:cs="Arial"/>
          <w:sz w:val="22"/>
          <w:szCs w:val="22"/>
        </w:rPr>
        <w:t>Szkolenie powinno składać się z części teoretycznej i praktycznej w zakres którego wchodzą wykłady oraz zajęcia interak</w:t>
      </w:r>
      <w:r>
        <w:rPr>
          <w:rFonts w:ascii="Arial" w:hAnsi="Arial" w:cs="Arial"/>
          <w:sz w:val="22"/>
          <w:szCs w:val="22"/>
        </w:rPr>
        <w:t>tywne.  Zajęcia teoretyczne mają</w:t>
      </w:r>
      <w:r w:rsidRPr="00137545">
        <w:rPr>
          <w:rFonts w:ascii="Arial" w:hAnsi="Arial" w:cs="Arial"/>
          <w:sz w:val="22"/>
          <w:szCs w:val="22"/>
        </w:rPr>
        <w:t xml:space="preserve"> stano</w:t>
      </w:r>
      <w:r>
        <w:rPr>
          <w:rFonts w:ascii="Arial" w:hAnsi="Arial" w:cs="Arial"/>
          <w:sz w:val="22"/>
          <w:szCs w:val="22"/>
        </w:rPr>
        <w:t>wić 3</w:t>
      </w:r>
      <w:r w:rsidRPr="00137545">
        <w:rPr>
          <w:rFonts w:ascii="Arial" w:hAnsi="Arial" w:cs="Arial"/>
          <w:sz w:val="22"/>
          <w:szCs w:val="22"/>
        </w:rPr>
        <w:t>0% wszystkich zajęć, zaś za</w:t>
      </w:r>
      <w:r>
        <w:rPr>
          <w:rFonts w:ascii="Arial" w:hAnsi="Arial" w:cs="Arial"/>
          <w:sz w:val="22"/>
          <w:szCs w:val="22"/>
        </w:rPr>
        <w:t>jęcia praktyczne mają stanowić 7</w:t>
      </w:r>
      <w:r w:rsidRPr="00137545">
        <w:rPr>
          <w:rFonts w:ascii="Arial" w:hAnsi="Arial" w:cs="Arial"/>
          <w:sz w:val="22"/>
          <w:szCs w:val="22"/>
        </w:rPr>
        <w:t xml:space="preserve">0% wszystkich zajęć objętych programem szkolenia. </w:t>
      </w:r>
    </w:p>
    <w:p w:rsidR="00F65840" w:rsidRDefault="00F65840" w:rsidP="00F65840">
      <w:pPr>
        <w:widowControl w:val="0"/>
        <w:numPr>
          <w:ilvl w:val="0"/>
          <w:numId w:val="1"/>
        </w:numPr>
        <w:tabs>
          <w:tab w:val="clear" w:pos="360"/>
          <w:tab w:val="left" w:pos="284"/>
          <w:tab w:val="left" w:pos="426"/>
          <w:tab w:val="num" w:pos="644"/>
        </w:tabs>
        <w:suppressAutoHyphens/>
        <w:autoSpaceDE w:val="0"/>
        <w:spacing w:line="360" w:lineRule="auto"/>
        <w:ind w:left="644"/>
        <w:jc w:val="both"/>
        <w:rPr>
          <w:rFonts w:ascii="Arial" w:hAnsi="Arial" w:cs="Arial"/>
          <w:sz w:val="22"/>
          <w:szCs w:val="22"/>
        </w:rPr>
      </w:pPr>
      <w:r w:rsidRPr="00137545">
        <w:rPr>
          <w:rFonts w:ascii="Arial" w:hAnsi="Arial" w:cs="Arial"/>
          <w:sz w:val="22"/>
          <w:szCs w:val="22"/>
        </w:rPr>
        <w:t>Szkolenie powinno przewidywać szczegółowe o</w:t>
      </w:r>
      <w:r>
        <w:rPr>
          <w:rFonts w:ascii="Arial" w:hAnsi="Arial" w:cs="Arial"/>
          <w:sz w:val="22"/>
          <w:szCs w:val="22"/>
        </w:rPr>
        <w:t>mówienie egzaminu OSCE</w:t>
      </w:r>
      <w:r>
        <w:rPr>
          <w:rFonts w:ascii="Arial" w:hAnsi="Arial" w:cs="Arial"/>
          <w:sz w:val="22"/>
          <w:szCs w:val="22"/>
        </w:rPr>
        <w:br/>
      </w:r>
      <w:r w:rsidRPr="00137545">
        <w:rPr>
          <w:rFonts w:ascii="Arial" w:hAnsi="Arial" w:cs="Arial"/>
          <w:sz w:val="22"/>
          <w:szCs w:val="22"/>
        </w:rPr>
        <w:t xml:space="preserve">w czasie trwania pracy z grupą. </w:t>
      </w:r>
    </w:p>
    <w:p w:rsidR="00F65840" w:rsidRPr="00D952F3" w:rsidRDefault="00F65840" w:rsidP="00F65840">
      <w:pPr>
        <w:widowControl w:val="0"/>
        <w:numPr>
          <w:ilvl w:val="0"/>
          <w:numId w:val="1"/>
        </w:numPr>
        <w:tabs>
          <w:tab w:val="clear" w:pos="360"/>
          <w:tab w:val="left" w:pos="284"/>
          <w:tab w:val="left" w:pos="426"/>
          <w:tab w:val="num" w:pos="644"/>
        </w:tabs>
        <w:suppressAutoHyphens/>
        <w:autoSpaceDE w:val="0"/>
        <w:spacing w:line="360" w:lineRule="auto"/>
        <w:ind w:left="644"/>
        <w:jc w:val="both"/>
        <w:rPr>
          <w:rFonts w:ascii="Arial" w:hAnsi="Arial" w:cs="Arial"/>
          <w:sz w:val="22"/>
          <w:szCs w:val="22"/>
        </w:rPr>
      </w:pPr>
      <w:r w:rsidRPr="00137545">
        <w:rPr>
          <w:rFonts w:ascii="Arial" w:hAnsi="Arial" w:cs="Arial"/>
          <w:sz w:val="22"/>
          <w:szCs w:val="22"/>
        </w:rPr>
        <w:t xml:space="preserve">Szkolenie będzie odbywało się u </w:t>
      </w:r>
      <w:r>
        <w:rPr>
          <w:rFonts w:ascii="Arial" w:hAnsi="Arial" w:cs="Arial"/>
          <w:sz w:val="22"/>
          <w:szCs w:val="22"/>
        </w:rPr>
        <w:t xml:space="preserve">Zamawiającego w </w:t>
      </w:r>
      <w:r w:rsidRPr="00137545">
        <w:rPr>
          <w:rFonts w:ascii="Arial" w:hAnsi="Arial" w:cs="Arial"/>
          <w:sz w:val="22"/>
          <w:szCs w:val="22"/>
        </w:rPr>
        <w:t xml:space="preserve">Centrum Symulacji Medycznej </w:t>
      </w:r>
      <w:r>
        <w:rPr>
          <w:rFonts w:ascii="Arial" w:hAnsi="Arial" w:cs="Arial"/>
          <w:sz w:val="22"/>
          <w:szCs w:val="22"/>
        </w:rPr>
        <w:t xml:space="preserve">przy </w:t>
      </w:r>
      <w:proofErr w:type="spellStart"/>
      <w:r>
        <w:rPr>
          <w:rFonts w:ascii="Arial" w:hAnsi="Arial" w:cs="Arial"/>
          <w:sz w:val="22"/>
          <w:szCs w:val="22"/>
        </w:rPr>
        <w:t>PWSIiP</w:t>
      </w:r>
      <w:proofErr w:type="spellEnd"/>
      <w:r>
        <w:rPr>
          <w:rFonts w:ascii="Arial" w:hAnsi="Arial" w:cs="Arial"/>
          <w:sz w:val="22"/>
          <w:szCs w:val="22"/>
        </w:rPr>
        <w:t xml:space="preserve"> w Łomży</w:t>
      </w:r>
      <w:r w:rsidRPr="00D952F3">
        <w:rPr>
          <w:rFonts w:ascii="Arial" w:hAnsi="Arial" w:cs="Arial"/>
          <w:sz w:val="22"/>
          <w:szCs w:val="22"/>
        </w:rPr>
        <w:t xml:space="preserve"> </w:t>
      </w:r>
      <w:r>
        <w:rPr>
          <w:rFonts w:ascii="Arial" w:hAnsi="Arial" w:cs="Arial"/>
          <w:sz w:val="22"/>
          <w:szCs w:val="22"/>
        </w:rPr>
        <w:t xml:space="preserve">w skład, którego wchodzi 5 </w:t>
      </w:r>
      <w:proofErr w:type="spellStart"/>
      <w:r>
        <w:rPr>
          <w:rFonts w:ascii="Arial" w:hAnsi="Arial" w:cs="Arial"/>
          <w:sz w:val="22"/>
          <w:szCs w:val="22"/>
        </w:rPr>
        <w:t>sal</w:t>
      </w:r>
      <w:proofErr w:type="spellEnd"/>
      <w:r>
        <w:rPr>
          <w:rFonts w:ascii="Arial" w:hAnsi="Arial" w:cs="Arial"/>
          <w:sz w:val="22"/>
          <w:szCs w:val="22"/>
        </w:rPr>
        <w:t xml:space="preserve"> symulacji medycznej.</w:t>
      </w:r>
    </w:p>
    <w:p w:rsidR="00F65840" w:rsidRPr="00BE43CE" w:rsidRDefault="00F65840" w:rsidP="00F65840">
      <w:pPr>
        <w:widowControl w:val="0"/>
        <w:numPr>
          <w:ilvl w:val="0"/>
          <w:numId w:val="1"/>
        </w:numPr>
        <w:tabs>
          <w:tab w:val="clear" w:pos="360"/>
          <w:tab w:val="left" w:pos="284"/>
          <w:tab w:val="left" w:pos="426"/>
          <w:tab w:val="num" w:pos="644"/>
        </w:tabs>
        <w:suppressAutoHyphens/>
        <w:autoSpaceDE w:val="0"/>
        <w:spacing w:line="360" w:lineRule="auto"/>
        <w:ind w:left="644"/>
        <w:jc w:val="both"/>
        <w:rPr>
          <w:rFonts w:ascii="Arial" w:hAnsi="Arial" w:cs="Arial"/>
          <w:sz w:val="22"/>
          <w:szCs w:val="22"/>
        </w:rPr>
      </w:pPr>
      <w:r w:rsidRPr="00BE43CE">
        <w:rPr>
          <w:rFonts w:ascii="Arial" w:hAnsi="Arial" w:cs="Arial"/>
          <w:sz w:val="22"/>
          <w:szCs w:val="22"/>
        </w:rPr>
        <w:t xml:space="preserve">Wykonawca zapewnia uczestnikom szkolenia bez ograniczeń w przerwie kawowej napoje ciepłe (kawa rozpuszczalna, mielona, herbaty wysokiej jakości), 2% mleko do </w:t>
      </w:r>
      <w:r w:rsidRPr="00BE43CE">
        <w:rPr>
          <w:rFonts w:ascii="Arial" w:hAnsi="Arial" w:cs="Arial"/>
          <w:sz w:val="22"/>
          <w:szCs w:val="22"/>
        </w:rPr>
        <w:lastRenderedPageBreak/>
        <w:t xml:space="preserve">kawy, napoje zimne i przekąski. </w:t>
      </w:r>
    </w:p>
    <w:p w:rsidR="00F65840" w:rsidRDefault="00F65840" w:rsidP="00F65840">
      <w:pPr>
        <w:widowControl w:val="0"/>
        <w:numPr>
          <w:ilvl w:val="0"/>
          <w:numId w:val="1"/>
        </w:numPr>
        <w:tabs>
          <w:tab w:val="clear" w:pos="360"/>
          <w:tab w:val="left" w:pos="284"/>
          <w:tab w:val="left" w:pos="426"/>
          <w:tab w:val="num" w:pos="644"/>
        </w:tabs>
        <w:suppressAutoHyphens/>
        <w:autoSpaceDE w:val="0"/>
        <w:spacing w:line="360" w:lineRule="auto"/>
        <w:ind w:left="644"/>
        <w:jc w:val="both"/>
        <w:rPr>
          <w:rFonts w:ascii="Arial" w:hAnsi="Arial" w:cs="Arial"/>
          <w:sz w:val="22"/>
          <w:szCs w:val="22"/>
        </w:rPr>
      </w:pPr>
      <w:r>
        <w:rPr>
          <w:rFonts w:ascii="Arial" w:hAnsi="Arial" w:cs="Arial"/>
          <w:sz w:val="22"/>
          <w:szCs w:val="22"/>
        </w:rPr>
        <w:t xml:space="preserve">    </w:t>
      </w:r>
      <w:r w:rsidRPr="00137545">
        <w:rPr>
          <w:rFonts w:ascii="Arial" w:hAnsi="Arial" w:cs="Arial"/>
          <w:sz w:val="22"/>
          <w:szCs w:val="22"/>
        </w:rPr>
        <w:t>Całość szkolenia będzie realizowana  w języku  polskim.</w:t>
      </w:r>
    </w:p>
    <w:p w:rsidR="00F65840" w:rsidRPr="00BE43CE" w:rsidRDefault="00F65840" w:rsidP="00F65840">
      <w:pPr>
        <w:widowControl w:val="0"/>
        <w:numPr>
          <w:ilvl w:val="0"/>
          <w:numId w:val="1"/>
        </w:numPr>
        <w:tabs>
          <w:tab w:val="clear" w:pos="360"/>
          <w:tab w:val="left" w:pos="284"/>
          <w:tab w:val="left" w:pos="426"/>
          <w:tab w:val="num" w:pos="644"/>
        </w:tabs>
        <w:suppressAutoHyphens/>
        <w:autoSpaceDE w:val="0"/>
        <w:spacing w:line="360" w:lineRule="auto"/>
        <w:ind w:left="644"/>
        <w:jc w:val="both"/>
        <w:rPr>
          <w:rFonts w:ascii="Arial" w:hAnsi="Arial" w:cs="Arial"/>
          <w:sz w:val="22"/>
          <w:szCs w:val="22"/>
        </w:rPr>
      </w:pPr>
      <w:r>
        <w:rPr>
          <w:rFonts w:ascii="Arial" w:hAnsi="Arial" w:cs="Arial"/>
          <w:sz w:val="22"/>
          <w:szCs w:val="22"/>
        </w:rPr>
        <w:t xml:space="preserve">   </w:t>
      </w:r>
      <w:r w:rsidRPr="00BE43CE">
        <w:rPr>
          <w:rFonts w:ascii="Arial" w:hAnsi="Arial" w:cs="Arial"/>
          <w:sz w:val="22"/>
          <w:szCs w:val="22"/>
        </w:rPr>
        <w:t>Każdy uczestnik szkolenia otrzyma zaświadczenie potwierdzające uczestnictwo w szkoleniu zapoznającym z egzaminem OSCE. Zaświadczenia powinny zawierać logotypy (Unii Europejskiej, Programu Operacyjnego Wiedza Edukacja Rozwój) oraz nazwę projektu, które Zamawiający przekaże Wykonawcy drogą mailową. Informacje o obowiązku zamieszczania tych oznaczeń będzie przekazywał Wykonawcy Asystent Projektu.</w:t>
      </w:r>
    </w:p>
    <w:p w:rsidR="00F65840" w:rsidRPr="00137545" w:rsidRDefault="00F65840" w:rsidP="00F65840">
      <w:pPr>
        <w:widowControl w:val="0"/>
        <w:numPr>
          <w:ilvl w:val="0"/>
          <w:numId w:val="1"/>
        </w:numPr>
        <w:tabs>
          <w:tab w:val="clear" w:pos="360"/>
          <w:tab w:val="left" w:pos="284"/>
          <w:tab w:val="left" w:pos="426"/>
          <w:tab w:val="num" w:pos="644"/>
        </w:tabs>
        <w:suppressAutoHyphens/>
        <w:autoSpaceDE w:val="0"/>
        <w:spacing w:line="360" w:lineRule="auto"/>
        <w:ind w:left="644"/>
        <w:jc w:val="both"/>
        <w:rPr>
          <w:rFonts w:ascii="Arial" w:hAnsi="Arial" w:cs="Arial"/>
          <w:sz w:val="22"/>
          <w:szCs w:val="22"/>
        </w:rPr>
      </w:pPr>
      <w:r w:rsidRPr="00137545">
        <w:rPr>
          <w:rFonts w:ascii="Arial" w:hAnsi="Arial" w:cs="Arial"/>
          <w:sz w:val="22"/>
          <w:szCs w:val="22"/>
        </w:rPr>
        <w:t>Wykonawca zapewni każdemu uczestnikowi szkolenia materiały szkoleniowe w formie elektronicznej</w:t>
      </w:r>
      <w:r>
        <w:rPr>
          <w:rFonts w:ascii="Arial" w:hAnsi="Arial" w:cs="Arial"/>
          <w:sz w:val="22"/>
          <w:szCs w:val="22"/>
        </w:rPr>
        <w:t xml:space="preserve"> lub</w:t>
      </w:r>
      <w:r w:rsidRPr="00137545">
        <w:rPr>
          <w:rFonts w:ascii="Arial" w:hAnsi="Arial" w:cs="Arial"/>
          <w:sz w:val="22"/>
          <w:szCs w:val="22"/>
        </w:rPr>
        <w:t xml:space="preserve"> w formie PDF. Wszystkie materiały szkoleniowe będą opatrzone  właściwym logo (Unii Europejskiej, Programu Operacyjnego Wiedza Edukacja Rozwój) oraz nazwą projektu, które Zamawiający przekaże Wykonawcy drogą mailową. Komplet materiałów szkoleniowych zostanie przekazany wszystkim uczestnikom szkolenia najpóźniej w dniu rozpoczęcia szkolenia plus dodatkowy egzemplarz dla Zamawiającego.  </w:t>
      </w:r>
    </w:p>
    <w:p w:rsidR="00F65840" w:rsidRPr="00137545" w:rsidRDefault="00F65840" w:rsidP="00F65840">
      <w:pPr>
        <w:widowControl w:val="0"/>
        <w:numPr>
          <w:ilvl w:val="0"/>
          <w:numId w:val="1"/>
        </w:numPr>
        <w:tabs>
          <w:tab w:val="clear" w:pos="360"/>
          <w:tab w:val="left" w:pos="284"/>
          <w:tab w:val="left" w:pos="426"/>
          <w:tab w:val="num" w:pos="644"/>
        </w:tabs>
        <w:suppressAutoHyphens/>
        <w:autoSpaceDE w:val="0"/>
        <w:spacing w:line="360" w:lineRule="auto"/>
        <w:ind w:left="644"/>
        <w:jc w:val="both"/>
        <w:rPr>
          <w:rFonts w:ascii="Arial" w:hAnsi="Arial" w:cs="Arial"/>
          <w:sz w:val="22"/>
          <w:szCs w:val="22"/>
        </w:rPr>
      </w:pPr>
      <w:r w:rsidRPr="00137545">
        <w:rPr>
          <w:rFonts w:ascii="Arial" w:hAnsi="Arial" w:cs="Arial"/>
          <w:sz w:val="22"/>
          <w:szCs w:val="22"/>
        </w:rPr>
        <w:t>Wykonawca przeprowadzi ewaluację – ocenę szkolenia za pomocą ankiet ewaluacyjnych opracowanych zgodnie z przekazanym przez Zamawiającego wzorem.</w:t>
      </w:r>
    </w:p>
    <w:p w:rsidR="00F65840" w:rsidRPr="00B22C47" w:rsidRDefault="00F65840" w:rsidP="00F65840">
      <w:pPr>
        <w:widowControl w:val="0"/>
        <w:numPr>
          <w:ilvl w:val="0"/>
          <w:numId w:val="2"/>
        </w:numPr>
        <w:tabs>
          <w:tab w:val="left" w:pos="284"/>
          <w:tab w:val="left" w:pos="426"/>
        </w:tabs>
        <w:suppressAutoHyphens/>
        <w:autoSpaceDE w:val="0"/>
        <w:spacing w:line="360" w:lineRule="auto"/>
        <w:jc w:val="both"/>
        <w:rPr>
          <w:rFonts w:ascii="Arial" w:hAnsi="Arial" w:cs="Arial"/>
          <w:sz w:val="22"/>
          <w:szCs w:val="22"/>
        </w:rPr>
      </w:pPr>
      <w:r w:rsidRPr="00B25221">
        <w:rPr>
          <w:rFonts w:ascii="Arial" w:hAnsi="Arial" w:cs="Arial"/>
          <w:sz w:val="22"/>
          <w:szCs w:val="22"/>
        </w:rPr>
        <w:t xml:space="preserve">Planowany termin przeprowadzenia szkolenia: szkolenie powinno zostać przeprowadzone (rozpoczęte i zakończone)  </w:t>
      </w:r>
      <w:r>
        <w:rPr>
          <w:rFonts w:ascii="Arial" w:hAnsi="Arial" w:cs="Arial"/>
          <w:sz w:val="22"/>
          <w:szCs w:val="22"/>
        </w:rPr>
        <w:t>od  czerwca 2020</w:t>
      </w:r>
      <w:r w:rsidRPr="00B25221">
        <w:rPr>
          <w:rFonts w:ascii="Arial" w:hAnsi="Arial" w:cs="Arial"/>
          <w:sz w:val="22"/>
          <w:szCs w:val="22"/>
        </w:rPr>
        <w:t xml:space="preserve"> roku</w:t>
      </w:r>
      <w:r>
        <w:rPr>
          <w:rFonts w:ascii="Arial" w:hAnsi="Arial" w:cs="Arial"/>
          <w:sz w:val="22"/>
          <w:szCs w:val="22"/>
        </w:rPr>
        <w:t>, do końca IV kwartale 2020 (d</w:t>
      </w:r>
      <w:r w:rsidRPr="00BC5A4B">
        <w:rPr>
          <w:rFonts w:ascii="Arial" w:hAnsi="Arial" w:cs="Arial"/>
          <w:sz w:val="22"/>
          <w:szCs w:val="22"/>
        </w:rPr>
        <w:t xml:space="preserve">o końca </w:t>
      </w:r>
      <w:r>
        <w:rPr>
          <w:rFonts w:ascii="Arial" w:hAnsi="Arial" w:cs="Arial"/>
          <w:sz w:val="22"/>
          <w:szCs w:val="22"/>
        </w:rPr>
        <w:t>grudnia</w:t>
      </w:r>
      <w:r w:rsidRPr="00BC5A4B">
        <w:rPr>
          <w:rFonts w:ascii="Arial" w:hAnsi="Arial" w:cs="Arial"/>
          <w:sz w:val="22"/>
          <w:szCs w:val="22"/>
        </w:rPr>
        <w:t>).</w:t>
      </w:r>
      <w:r w:rsidRPr="00B25221">
        <w:rPr>
          <w:rFonts w:ascii="Arial" w:hAnsi="Arial" w:cs="Arial"/>
          <w:sz w:val="22"/>
          <w:szCs w:val="22"/>
        </w:rPr>
        <w:t xml:space="preserve"> </w:t>
      </w:r>
      <w:r>
        <w:rPr>
          <w:rFonts w:ascii="Arial" w:hAnsi="Arial" w:cs="Arial"/>
          <w:sz w:val="22"/>
          <w:szCs w:val="22"/>
        </w:rPr>
        <w:t xml:space="preserve">Zamawiający dopuszcza wydłużenia czasu realizacji zamówienia w sytuacji niemożliwej do przewidzenia np. epidemii, pandemii ograniczającej możliwość realizacji </w:t>
      </w:r>
      <w:r w:rsidRPr="00B22C47">
        <w:rPr>
          <w:rFonts w:ascii="Arial" w:hAnsi="Arial" w:cs="Arial"/>
          <w:sz w:val="22"/>
          <w:szCs w:val="22"/>
        </w:rPr>
        <w:t xml:space="preserve">zamierzonych i zaplanowanych działań, jednak nie dłużej niż do końca trwania projektu to jest 31.07.2021r. Precyzyjny termin szkolenia zostanie określony pomiędzy Wykonawcą a Zamawiającym co najmniej 7 dni przed datą rozpoczęcia szkolenia. </w:t>
      </w:r>
    </w:p>
    <w:p w:rsidR="00F65840" w:rsidRPr="00B22C47" w:rsidRDefault="00F65840" w:rsidP="00F65840">
      <w:pPr>
        <w:widowControl w:val="0"/>
        <w:numPr>
          <w:ilvl w:val="0"/>
          <w:numId w:val="2"/>
        </w:numPr>
        <w:tabs>
          <w:tab w:val="left" w:pos="284"/>
          <w:tab w:val="left" w:pos="426"/>
        </w:tabs>
        <w:suppressAutoHyphens/>
        <w:autoSpaceDE w:val="0"/>
        <w:spacing w:line="360" w:lineRule="auto"/>
        <w:jc w:val="both"/>
        <w:rPr>
          <w:rFonts w:ascii="Arial" w:hAnsi="Arial" w:cs="Arial"/>
          <w:sz w:val="22"/>
          <w:szCs w:val="22"/>
        </w:rPr>
      </w:pPr>
      <w:r w:rsidRPr="00B22C47">
        <w:rPr>
          <w:rFonts w:ascii="Arial" w:hAnsi="Arial" w:cs="Arial"/>
          <w:sz w:val="22"/>
          <w:szCs w:val="22"/>
        </w:rPr>
        <w:t xml:space="preserve">Miejsce szkolenia:  Centrum Symulacji Medycznej przy </w:t>
      </w:r>
      <w:proofErr w:type="spellStart"/>
      <w:r w:rsidRPr="00B22C47">
        <w:rPr>
          <w:rFonts w:ascii="Arial" w:hAnsi="Arial" w:cs="Arial"/>
          <w:sz w:val="22"/>
          <w:szCs w:val="22"/>
        </w:rPr>
        <w:t>PWSIiP</w:t>
      </w:r>
      <w:proofErr w:type="spellEnd"/>
      <w:r w:rsidRPr="00B22C47">
        <w:rPr>
          <w:rFonts w:ascii="Arial" w:hAnsi="Arial" w:cs="Arial"/>
          <w:sz w:val="22"/>
          <w:szCs w:val="22"/>
        </w:rPr>
        <w:t xml:space="preserve"> w Łomży.</w:t>
      </w:r>
    </w:p>
    <w:p w:rsidR="00F65840" w:rsidRPr="00B22C47" w:rsidRDefault="00F65840" w:rsidP="00F65840">
      <w:pPr>
        <w:widowControl w:val="0"/>
        <w:numPr>
          <w:ilvl w:val="0"/>
          <w:numId w:val="2"/>
        </w:numPr>
        <w:tabs>
          <w:tab w:val="left" w:pos="284"/>
          <w:tab w:val="left" w:pos="426"/>
        </w:tabs>
        <w:suppressAutoHyphens/>
        <w:autoSpaceDE w:val="0"/>
        <w:spacing w:line="360" w:lineRule="auto"/>
        <w:jc w:val="both"/>
        <w:rPr>
          <w:rFonts w:ascii="Arial" w:hAnsi="Arial" w:cs="Arial"/>
          <w:sz w:val="22"/>
          <w:szCs w:val="22"/>
        </w:rPr>
      </w:pPr>
      <w:r w:rsidRPr="00B22C47">
        <w:rPr>
          <w:rFonts w:ascii="Arial" w:hAnsi="Arial" w:cs="Arial"/>
          <w:sz w:val="22"/>
          <w:szCs w:val="22"/>
        </w:rPr>
        <w:t xml:space="preserve">Długość szkolenia/kursu: 184 godziny realizowane poprzez jednodniowe szkolenia trwające 8 godzin dydaktycznych, przy czym godzina dydaktyczna rozumiana jest jako 45 minut (1 godzina dydaktyczna = 45 minut) w 23 grupach liczących 7-9 osób. </w:t>
      </w:r>
    </w:p>
    <w:p w:rsidR="00F65840" w:rsidRPr="00B22C47" w:rsidRDefault="00F65840" w:rsidP="00F65840">
      <w:pPr>
        <w:widowControl w:val="0"/>
        <w:numPr>
          <w:ilvl w:val="0"/>
          <w:numId w:val="2"/>
        </w:numPr>
        <w:tabs>
          <w:tab w:val="left" w:pos="284"/>
          <w:tab w:val="left" w:pos="426"/>
        </w:tabs>
        <w:suppressAutoHyphens/>
        <w:autoSpaceDE w:val="0"/>
        <w:spacing w:line="360" w:lineRule="auto"/>
        <w:jc w:val="both"/>
        <w:rPr>
          <w:rFonts w:ascii="Arial" w:hAnsi="Arial" w:cs="Arial"/>
          <w:sz w:val="22"/>
          <w:szCs w:val="22"/>
        </w:rPr>
      </w:pPr>
      <w:r w:rsidRPr="00B22C47">
        <w:rPr>
          <w:rFonts w:ascii="Arial" w:hAnsi="Arial" w:cs="Arial"/>
          <w:sz w:val="22"/>
          <w:szCs w:val="22"/>
        </w:rPr>
        <w:t xml:space="preserve">Planowana liczba uczestników: maksymalnie 180 studentów w podziale na 23 grupy 7-9 osobowe. </w:t>
      </w:r>
    </w:p>
    <w:p w:rsidR="00F65840" w:rsidRDefault="00F65840" w:rsidP="00F65840">
      <w:pPr>
        <w:widowControl w:val="0"/>
        <w:numPr>
          <w:ilvl w:val="0"/>
          <w:numId w:val="2"/>
        </w:numPr>
        <w:tabs>
          <w:tab w:val="left" w:pos="284"/>
          <w:tab w:val="left" w:pos="426"/>
        </w:tabs>
        <w:suppressAutoHyphens/>
        <w:autoSpaceDE w:val="0"/>
        <w:spacing w:line="360" w:lineRule="auto"/>
        <w:jc w:val="both"/>
        <w:rPr>
          <w:rFonts w:ascii="Arial" w:hAnsi="Arial" w:cs="Arial"/>
          <w:sz w:val="22"/>
          <w:szCs w:val="22"/>
        </w:rPr>
      </w:pPr>
      <w:r w:rsidRPr="00B22C47">
        <w:rPr>
          <w:rFonts w:ascii="Arial" w:hAnsi="Arial" w:cs="Arial"/>
          <w:sz w:val="22"/>
          <w:szCs w:val="22"/>
        </w:rPr>
        <w:t>Liczebność grupy</w:t>
      </w:r>
      <w:r w:rsidRPr="00FA1F5A">
        <w:rPr>
          <w:rFonts w:ascii="Arial" w:hAnsi="Arial" w:cs="Arial"/>
          <w:sz w:val="22"/>
          <w:szCs w:val="22"/>
        </w:rPr>
        <w:t xml:space="preserve"> ćwiczeniowej: w grupie ćwiczeniowej dopuszcza się maksymalnie</w:t>
      </w:r>
      <w:r w:rsidRPr="00FA1F5A">
        <w:rPr>
          <w:rFonts w:ascii="Arial" w:hAnsi="Arial" w:cs="Arial"/>
          <w:sz w:val="22"/>
          <w:szCs w:val="22"/>
        </w:rPr>
        <w:br/>
        <w:t>7</w:t>
      </w:r>
      <w:r>
        <w:rPr>
          <w:rFonts w:ascii="Arial" w:hAnsi="Arial" w:cs="Arial"/>
          <w:sz w:val="22"/>
          <w:szCs w:val="22"/>
        </w:rPr>
        <w:t>-9</w:t>
      </w:r>
      <w:r w:rsidRPr="00FA1F5A">
        <w:rPr>
          <w:rFonts w:ascii="Arial" w:hAnsi="Arial" w:cs="Arial"/>
          <w:sz w:val="22"/>
          <w:szCs w:val="22"/>
        </w:rPr>
        <w:t xml:space="preserve"> osób</w:t>
      </w:r>
      <w:r>
        <w:rPr>
          <w:rFonts w:ascii="Arial" w:hAnsi="Arial" w:cs="Arial"/>
          <w:sz w:val="22"/>
          <w:szCs w:val="22"/>
        </w:rPr>
        <w:t>.</w:t>
      </w:r>
    </w:p>
    <w:p w:rsidR="00F65840" w:rsidRPr="00FA1F5A" w:rsidRDefault="00F65840" w:rsidP="00F65840">
      <w:pPr>
        <w:widowControl w:val="0"/>
        <w:numPr>
          <w:ilvl w:val="0"/>
          <w:numId w:val="2"/>
        </w:numPr>
        <w:tabs>
          <w:tab w:val="left" w:pos="284"/>
          <w:tab w:val="left" w:pos="426"/>
        </w:tabs>
        <w:suppressAutoHyphens/>
        <w:autoSpaceDE w:val="0"/>
        <w:spacing w:line="360" w:lineRule="auto"/>
        <w:jc w:val="both"/>
        <w:rPr>
          <w:rFonts w:ascii="Arial" w:hAnsi="Arial" w:cs="Arial"/>
          <w:sz w:val="22"/>
          <w:szCs w:val="22"/>
        </w:rPr>
      </w:pPr>
      <w:r>
        <w:rPr>
          <w:rFonts w:ascii="Arial" w:hAnsi="Arial" w:cs="Arial"/>
          <w:sz w:val="22"/>
          <w:szCs w:val="22"/>
        </w:rPr>
        <w:t xml:space="preserve">Wykonawca z pomocą Zamawiającego ma obowiązek przygotowania co najmniej 3 </w:t>
      </w:r>
      <w:r>
        <w:rPr>
          <w:rFonts w:ascii="Arial" w:hAnsi="Arial" w:cs="Arial"/>
          <w:sz w:val="22"/>
          <w:szCs w:val="22"/>
        </w:rPr>
        <w:lastRenderedPageBreak/>
        <w:t>stanowiskowego wzorcowego egzaminu OSCE, w którym wezmą udział uczestnicy szkolenia.</w:t>
      </w:r>
    </w:p>
    <w:p w:rsidR="00F65840" w:rsidRPr="00137545" w:rsidRDefault="00F65840" w:rsidP="00F65840">
      <w:pPr>
        <w:widowControl w:val="0"/>
        <w:numPr>
          <w:ilvl w:val="0"/>
          <w:numId w:val="2"/>
        </w:numPr>
        <w:tabs>
          <w:tab w:val="left" w:pos="284"/>
          <w:tab w:val="left" w:pos="426"/>
        </w:tabs>
        <w:suppressAutoHyphens/>
        <w:autoSpaceDE w:val="0"/>
        <w:spacing w:line="360" w:lineRule="auto"/>
        <w:jc w:val="both"/>
        <w:rPr>
          <w:rFonts w:ascii="Arial" w:hAnsi="Arial" w:cs="Arial"/>
          <w:sz w:val="22"/>
          <w:szCs w:val="22"/>
        </w:rPr>
      </w:pPr>
      <w:r>
        <w:rPr>
          <w:rFonts w:ascii="Arial" w:hAnsi="Arial" w:cs="Arial"/>
          <w:sz w:val="22"/>
          <w:szCs w:val="22"/>
        </w:rPr>
        <w:t>S</w:t>
      </w:r>
      <w:r w:rsidRPr="00B25221">
        <w:rPr>
          <w:rFonts w:ascii="Arial" w:hAnsi="Arial" w:cs="Arial"/>
          <w:sz w:val="22"/>
          <w:szCs w:val="22"/>
        </w:rPr>
        <w:t xml:space="preserve">ystem prowadzenia szkoleń </w:t>
      </w:r>
      <w:r>
        <w:rPr>
          <w:rFonts w:ascii="Arial" w:hAnsi="Arial" w:cs="Arial"/>
          <w:sz w:val="22"/>
          <w:szCs w:val="22"/>
        </w:rPr>
        <w:t xml:space="preserve">daje możliwość organizacji ich przez cały tydzień czyli od poniedziałku </w:t>
      </w:r>
      <w:r w:rsidRPr="00B25221">
        <w:rPr>
          <w:rFonts w:ascii="Arial" w:hAnsi="Arial" w:cs="Arial"/>
          <w:sz w:val="22"/>
          <w:szCs w:val="22"/>
        </w:rPr>
        <w:t>do</w:t>
      </w:r>
      <w:r w:rsidRPr="00137545">
        <w:rPr>
          <w:rFonts w:ascii="Arial" w:hAnsi="Arial" w:cs="Arial"/>
          <w:sz w:val="22"/>
          <w:szCs w:val="22"/>
        </w:rPr>
        <w:t xml:space="preserve"> niedzieli.</w:t>
      </w:r>
    </w:p>
    <w:p w:rsidR="00F65840" w:rsidRDefault="00F65840" w:rsidP="00F65840"/>
    <w:p w:rsidR="00F65840" w:rsidRDefault="00F65840" w:rsidP="00F65840"/>
    <w:p w:rsidR="00F65840" w:rsidRDefault="00F65840" w:rsidP="00F65840"/>
    <w:p w:rsidR="00F65840" w:rsidRDefault="00F65840" w:rsidP="00F65840"/>
    <w:p w:rsidR="00F65840" w:rsidRDefault="00F65840" w:rsidP="00F65840"/>
    <w:p w:rsidR="00F65840" w:rsidRDefault="00F65840" w:rsidP="00F65840"/>
    <w:p w:rsidR="00F65840" w:rsidRDefault="00F65840" w:rsidP="00F65840"/>
    <w:p w:rsidR="00F65840" w:rsidRDefault="00F65840" w:rsidP="00F65840"/>
    <w:p w:rsidR="00F65840" w:rsidRDefault="00F65840" w:rsidP="00F65840"/>
    <w:p w:rsidR="00F65840" w:rsidRDefault="00F65840" w:rsidP="00F65840"/>
    <w:p w:rsidR="00F65840" w:rsidRDefault="00F65840" w:rsidP="00F65840"/>
    <w:p w:rsidR="00F65840" w:rsidRDefault="00F65840" w:rsidP="00F65840">
      <w:pPr>
        <w:jc w:val="both"/>
      </w:pPr>
    </w:p>
    <w:p w:rsidR="005D17AD" w:rsidRPr="00F65840" w:rsidRDefault="005D17AD" w:rsidP="00F65840">
      <w:bookmarkStart w:id="0" w:name="_GoBack"/>
      <w:bookmarkEnd w:id="0"/>
    </w:p>
    <w:sectPr w:rsidR="005D17AD" w:rsidRPr="00F6584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050C" w:rsidRDefault="0080050C" w:rsidP="0080050C">
      <w:r>
        <w:separator/>
      </w:r>
    </w:p>
  </w:endnote>
  <w:endnote w:type="continuationSeparator" w:id="0">
    <w:p w:rsidR="0080050C" w:rsidRDefault="0080050C" w:rsidP="00800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tblBorders>
      <w:tblLook w:val="01E0" w:firstRow="1" w:lastRow="1" w:firstColumn="1" w:lastColumn="1" w:noHBand="0" w:noVBand="0"/>
    </w:tblPr>
    <w:tblGrid>
      <w:gridCol w:w="1958"/>
      <w:gridCol w:w="7109"/>
    </w:tblGrid>
    <w:tr w:rsidR="0080050C" w:rsidRPr="008C277B" w:rsidTr="007D4E57">
      <w:tc>
        <w:tcPr>
          <w:tcW w:w="1080" w:type="pct"/>
          <w:shd w:val="clear" w:color="auto" w:fill="auto"/>
          <w:vAlign w:val="center"/>
        </w:tcPr>
        <w:p w:rsidR="0080050C" w:rsidRPr="008C277B" w:rsidRDefault="0080050C" w:rsidP="0080050C">
          <w:pPr>
            <w:pStyle w:val="Stopka"/>
            <w:spacing w:before="60"/>
            <w:ind w:right="360" w:firstLine="360"/>
            <w:jc w:val="center"/>
            <w:rPr>
              <w:sz w:val="16"/>
              <w:szCs w:val="16"/>
            </w:rPr>
          </w:pPr>
          <w:r w:rsidRPr="00CB74D6">
            <w:rPr>
              <w:noProof/>
              <w:sz w:val="16"/>
              <w:szCs w:val="16"/>
            </w:rPr>
            <w:drawing>
              <wp:inline distT="0" distB="0" distL="0" distR="0">
                <wp:extent cx="619125" cy="619125"/>
                <wp:effectExtent l="0" t="0" r="9525" b="9525"/>
                <wp:docPr id="1" name="Obraz 1" descr="logo-pws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wsi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tc>
      <w:tc>
        <w:tcPr>
          <w:tcW w:w="3920" w:type="pct"/>
          <w:tcBorders>
            <w:top w:val="single" w:sz="4" w:space="0" w:color="auto"/>
            <w:right w:val="single" w:sz="4" w:space="0" w:color="auto"/>
          </w:tcBorders>
          <w:shd w:val="clear" w:color="auto" w:fill="auto"/>
          <w:vAlign w:val="center"/>
        </w:tcPr>
        <w:p w:rsidR="0080050C" w:rsidRPr="008C277B" w:rsidRDefault="0080050C" w:rsidP="0080050C">
          <w:pPr>
            <w:pStyle w:val="Stopka"/>
            <w:jc w:val="right"/>
            <w:rPr>
              <w:sz w:val="16"/>
              <w:szCs w:val="16"/>
            </w:rPr>
          </w:pPr>
          <w:r w:rsidRPr="008C277B">
            <w:rPr>
              <w:sz w:val="16"/>
              <w:szCs w:val="16"/>
            </w:rPr>
            <w:t xml:space="preserve">Projekt „Centrum Symulacji Medycznej przy </w:t>
          </w:r>
          <w:proofErr w:type="spellStart"/>
          <w:r w:rsidRPr="008C277B">
            <w:rPr>
              <w:sz w:val="16"/>
              <w:szCs w:val="16"/>
            </w:rPr>
            <w:t>PWSIiP</w:t>
          </w:r>
          <w:proofErr w:type="spellEnd"/>
          <w:r w:rsidRPr="008C277B">
            <w:rPr>
              <w:sz w:val="16"/>
              <w:szCs w:val="16"/>
            </w:rPr>
            <w:t xml:space="preserve"> w Łomży”  nr  POWR.05.03.00-00-0085/17 współfinansowany ze środków Europejskiego Funduszu Społecznego w ramach Programu Operacyjnego Wiedza Edukacja Rozwój 2014-2020, Oś priorytetowa V. Wsparcie dla obszaru zdrowia, działanie 5.3 – Wysoka jakość kształcenia na kierunkach medycznych</w:t>
          </w:r>
        </w:p>
      </w:tc>
    </w:tr>
  </w:tbl>
  <w:p w:rsidR="0080050C" w:rsidRDefault="0080050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050C" w:rsidRDefault="0080050C" w:rsidP="0080050C">
      <w:r>
        <w:separator/>
      </w:r>
    </w:p>
  </w:footnote>
  <w:footnote w:type="continuationSeparator" w:id="0">
    <w:p w:rsidR="0080050C" w:rsidRDefault="0080050C" w:rsidP="008005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4493"/>
      <w:gridCol w:w="4579"/>
    </w:tblGrid>
    <w:tr w:rsidR="0080050C" w:rsidTr="007D4E57">
      <w:tc>
        <w:tcPr>
          <w:tcW w:w="4606" w:type="dxa"/>
          <w:shd w:val="clear" w:color="auto" w:fill="auto"/>
        </w:tcPr>
        <w:p w:rsidR="0080050C" w:rsidRDefault="0080050C" w:rsidP="0080050C">
          <w:pPr>
            <w:pStyle w:val="Stopka"/>
          </w:pPr>
          <w:r>
            <w:rPr>
              <w:noProof/>
            </w:rPr>
            <w:drawing>
              <wp:inline distT="0" distB="0" distL="0" distR="0">
                <wp:extent cx="1790700" cy="847725"/>
                <wp:effectExtent l="0" t="0" r="0" b="9525"/>
                <wp:docPr id="3" name="Obraz 3" descr="logo_FE_Wiedza_Edukacja_Rozwoj_rg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E_Wiedza_Edukacja_Rozwoj_rgb-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847725"/>
                        </a:xfrm>
                        <a:prstGeom prst="rect">
                          <a:avLst/>
                        </a:prstGeom>
                        <a:noFill/>
                        <a:ln>
                          <a:noFill/>
                        </a:ln>
                      </pic:spPr>
                    </pic:pic>
                  </a:graphicData>
                </a:graphic>
              </wp:inline>
            </w:drawing>
          </w:r>
        </w:p>
      </w:tc>
      <w:tc>
        <w:tcPr>
          <w:tcW w:w="4634" w:type="dxa"/>
          <w:shd w:val="clear" w:color="auto" w:fill="auto"/>
          <w:vAlign w:val="center"/>
        </w:tcPr>
        <w:p w:rsidR="0080050C" w:rsidRDefault="0080050C" w:rsidP="0080050C">
          <w:pPr>
            <w:pStyle w:val="Stopka"/>
            <w:spacing w:before="40"/>
            <w:jc w:val="right"/>
          </w:pPr>
          <w:r>
            <w:rPr>
              <w:noProof/>
            </w:rPr>
            <w:drawing>
              <wp:inline distT="0" distB="0" distL="0" distR="0">
                <wp:extent cx="2324100" cy="685800"/>
                <wp:effectExtent l="0" t="0" r="0" b="0"/>
                <wp:docPr id="2" name="Obraz 2" descr="EU_EFS_rg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U_EFS_rgb-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24100" cy="685800"/>
                        </a:xfrm>
                        <a:prstGeom prst="rect">
                          <a:avLst/>
                        </a:prstGeom>
                        <a:noFill/>
                        <a:ln>
                          <a:noFill/>
                        </a:ln>
                      </pic:spPr>
                    </pic:pic>
                  </a:graphicData>
                </a:graphic>
              </wp:inline>
            </w:drawing>
          </w:r>
        </w:p>
      </w:tc>
    </w:tr>
  </w:tbl>
  <w:p w:rsidR="0080050C" w:rsidRDefault="0080050C" w:rsidP="0080050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lowerLetter"/>
      <w:lvlText w:val="%1)"/>
      <w:lvlJc w:val="left"/>
      <w:pPr>
        <w:tabs>
          <w:tab w:val="num" w:pos="0"/>
        </w:tabs>
        <w:ind w:left="720" w:hanging="360"/>
      </w:pPr>
      <w:rPr>
        <w:rFonts w:hint="default"/>
        <w:b w:val="0"/>
        <w:bCs/>
      </w:r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720" w:hanging="360"/>
      </w:pPr>
      <w:rPr>
        <w:rFonts w:hint="default"/>
        <w:b w:val="0"/>
      </w:rPr>
    </w:lvl>
  </w:abstractNum>
  <w:abstractNum w:abstractNumId="2" w15:restartNumberingAfterBreak="0">
    <w:nsid w:val="00000004"/>
    <w:multiLevelType w:val="singleLevel"/>
    <w:tmpl w:val="749867D0"/>
    <w:name w:val="WW8Num9"/>
    <w:lvl w:ilvl="0">
      <w:start w:val="1"/>
      <w:numFmt w:val="ordinal"/>
      <w:lvlText w:val="3.%1"/>
      <w:lvlJc w:val="left"/>
      <w:pPr>
        <w:tabs>
          <w:tab w:val="num" w:pos="360"/>
        </w:tabs>
        <w:ind w:left="360" w:hanging="360"/>
      </w:pPr>
      <w:rPr>
        <w:rFonts w:hint="default"/>
        <w:color w:val="000000"/>
      </w:rPr>
    </w:lvl>
  </w:abstractNum>
  <w:abstractNum w:abstractNumId="3" w15:restartNumberingAfterBreak="0">
    <w:nsid w:val="00000005"/>
    <w:multiLevelType w:val="multilevel"/>
    <w:tmpl w:val="00000005"/>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23CE4B69"/>
    <w:multiLevelType w:val="multilevel"/>
    <w:tmpl w:val="86B67C8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58219FC"/>
    <w:multiLevelType w:val="hybridMultilevel"/>
    <w:tmpl w:val="229ADC6A"/>
    <w:lvl w:ilvl="0" w:tplc="959E713A">
      <w:start w:val="1"/>
      <w:numFmt w:val="decimal"/>
      <w:isLgl/>
      <w:lvlText w:val="1.%1"/>
      <w:lvlJc w:val="left"/>
      <w:pPr>
        <w:tabs>
          <w:tab w:val="num" w:pos="454"/>
        </w:tabs>
        <w:ind w:left="454" w:hanging="454"/>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5AB44FC"/>
    <w:multiLevelType w:val="hybridMultilevel"/>
    <w:tmpl w:val="755246F0"/>
    <w:lvl w:ilvl="0" w:tplc="1DBC2F60">
      <w:start w:val="1"/>
      <w:numFmt w:val="decimal"/>
      <w:lvlText w:val="%1."/>
      <w:lvlJc w:val="left"/>
      <w:pPr>
        <w:tabs>
          <w:tab w:val="num" w:pos="454"/>
        </w:tabs>
        <w:ind w:left="454" w:hanging="454"/>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8422FA9"/>
    <w:multiLevelType w:val="hybridMultilevel"/>
    <w:tmpl w:val="DA940472"/>
    <w:lvl w:ilvl="0" w:tplc="FE8E37CC">
      <w:start w:val="1"/>
      <w:numFmt w:val="decimal"/>
      <w:isLgl/>
      <w:lvlText w:val="10.%1"/>
      <w:lvlJc w:val="left"/>
      <w:pPr>
        <w:tabs>
          <w:tab w:val="num" w:pos="454"/>
        </w:tabs>
        <w:ind w:left="454" w:hanging="454"/>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8866820"/>
    <w:multiLevelType w:val="hybridMultilevel"/>
    <w:tmpl w:val="DD64DB7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15:restartNumberingAfterBreak="0">
    <w:nsid w:val="315127B1"/>
    <w:multiLevelType w:val="multilevel"/>
    <w:tmpl w:val="B61E4CB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1820C25"/>
    <w:multiLevelType w:val="hybridMultilevel"/>
    <w:tmpl w:val="D8864D46"/>
    <w:lvl w:ilvl="0" w:tplc="04150017">
      <w:start w:val="1"/>
      <w:numFmt w:val="lowerLetter"/>
      <w:lvlText w:val="%1)"/>
      <w:lvlJc w:val="left"/>
      <w:pPr>
        <w:ind w:left="720" w:hanging="360"/>
      </w:pPr>
    </w:lvl>
    <w:lvl w:ilvl="1" w:tplc="DFD44E96">
      <w:start w:val="1"/>
      <w:numFmt w:val="decimal"/>
      <w:lvlText w:val="%2."/>
      <w:lvlJc w:val="left"/>
      <w:pPr>
        <w:tabs>
          <w:tab w:val="num" w:pos="720"/>
        </w:tabs>
        <w:ind w:left="720" w:hanging="363"/>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3DB132C"/>
    <w:multiLevelType w:val="multilevel"/>
    <w:tmpl w:val="570CEC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40E39E7"/>
    <w:multiLevelType w:val="hybridMultilevel"/>
    <w:tmpl w:val="AAEE0D22"/>
    <w:lvl w:ilvl="0" w:tplc="2ECEEBEC">
      <w:start w:val="1"/>
      <w:numFmt w:val="decimal"/>
      <w:isLgl/>
      <w:lvlText w:val="2.%1"/>
      <w:lvlJc w:val="left"/>
      <w:pPr>
        <w:tabs>
          <w:tab w:val="num" w:pos="454"/>
        </w:tabs>
        <w:ind w:left="454" w:hanging="454"/>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93321E7"/>
    <w:multiLevelType w:val="hybridMultilevel"/>
    <w:tmpl w:val="A55086CE"/>
    <w:lvl w:ilvl="0" w:tplc="1DBC2F60">
      <w:start w:val="1"/>
      <w:numFmt w:val="decimal"/>
      <w:lvlText w:val="%1."/>
      <w:lvlJc w:val="left"/>
      <w:pPr>
        <w:tabs>
          <w:tab w:val="num" w:pos="454"/>
        </w:tabs>
        <w:ind w:left="454" w:hanging="454"/>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AAC25FA"/>
    <w:multiLevelType w:val="hybridMultilevel"/>
    <w:tmpl w:val="42563792"/>
    <w:lvl w:ilvl="0" w:tplc="1DBC2F60">
      <w:start w:val="1"/>
      <w:numFmt w:val="decimal"/>
      <w:lvlText w:val="%1."/>
      <w:lvlJc w:val="left"/>
      <w:pPr>
        <w:tabs>
          <w:tab w:val="num" w:pos="454"/>
        </w:tabs>
        <w:ind w:left="454" w:hanging="454"/>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C682A78"/>
    <w:multiLevelType w:val="hybridMultilevel"/>
    <w:tmpl w:val="52226F50"/>
    <w:lvl w:ilvl="0" w:tplc="319A2F50">
      <w:start w:val="1"/>
      <w:numFmt w:val="decimal"/>
      <w:lvlText w:val="%1."/>
      <w:lvlJc w:val="left"/>
      <w:pPr>
        <w:tabs>
          <w:tab w:val="num" w:pos="454"/>
        </w:tabs>
        <w:ind w:left="454" w:hanging="454"/>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3D9B1539"/>
    <w:multiLevelType w:val="multilevel"/>
    <w:tmpl w:val="D700D4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3AE2FFF"/>
    <w:multiLevelType w:val="multilevel"/>
    <w:tmpl w:val="0840C384"/>
    <w:lvl w:ilvl="0">
      <w:start w:val="1"/>
      <w:numFmt w:val="decimal"/>
      <w:lvlText w:val="%1."/>
      <w:lvlJc w:val="left"/>
      <w:pPr>
        <w:ind w:left="20" w:hanging="360"/>
      </w:pPr>
    </w:lvl>
    <w:lvl w:ilvl="1">
      <w:start w:val="1"/>
      <w:numFmt w:val="lowerLetter"/>
      <w:lvlText w:val="%2."/>
      <w:lvlJc w:val="left"/>
      <w:pPr>
        <w:ind w:left="740" w:hanging="360"/>
      </w:pPr>
    </w:lvl>
    <w:lvl w:ilvl="2">
      <w:start w:val="1"/>
      <w:numFmt w:val="lowerRoman"/>
      <w:lvlText w:val="%3."/>
      <w:lvlJc w:val="right"/>
      <w:pPr>
        <w:ind w:left="1460" w:hanging="180"/>
      </w:pPr>
    </w:lvl>
    <w:lvl w:ilvl="3">
      <w:start w:val="1"/>
      <w:numFmt w:val="decimal"/>
      <w:lvlText w:val="%4."/>
      <w:lvlJc w:val="left"/>
      <w:pPr>
        <w:ind w:left="2180" w:hanging="360"/>
      </w:pPr>
    </w:lvl>
    <w:lvl w:ilvl="4">
      <w:start w:val="1"/>
      <w:numFmt w:val="lowerLetter"/>
      <w:lvlText w:val="%5."/>
      <w:lvlJc w:val="left"/>
      <w:pPr>
        <w:ind w:left="2900" w:hanging="360"/>
      </w:pPr>
    </w:lvl>
    <w:lvl w:ilvl="5">
      <w:start w:val="1"/>
      <w:numFmt w:val="lowerRoman"/>
      <w:lvlText w:val="%6."/>
      <w:lvlJc w:val="right"/>
      <w:pPr>
        <w:ind w:left="3620" w:hanging="180"/>
      </w:pPr>
    </w:lvl>
    <w:lvl w:ilvl="6">
      <w:start w:val="1"/>
      <w:numFmt w:val="decimal"/>
      <w:lvlText w:val="%7."/>
      <w:lvlJc w:val="left"/>
      <w:pPr>
        <w:ind w:left="4340" w:hanging="360"/>
      </w:pPr>
    </w:lvl>
    <w:lvl w:ilvl="7">
      <w:start w:val="1"/>
      <w:numFmt w:val="lowerLetter"/>
      <w:lvlText w:val="%8."/>
      <w:lvlJc w:val="left"/>
      <w:pPr>
        <w:ind w:left="5060" w:hanging="360"/>
      </w:pPr>
    </w:lvl>
    <w:lvl w:ilvl="8">
      <w:start w:val="1"/>
      <w:numFmt w:val="lowerRoman"/>
      <w:lvlText w:val="%9."/>
      <w:lvlJc w:val="right"/>
      <w:pPr>
        <w:ind w:left="5780" w:hanging="180"/>
      </w:pPr>
    </w:lvl>
  </w:abstractNum>
  <w:abstractNum w:abstractNumId="18" w15:restartNumberingAfterBreak="0">
    <w:nsid w:val="449004AD"/>
    <w:multiLevelType w:val="hybridMultilevel"/>
    <w:tmpl w:val="4594BDBE"/>
    <w:lvl w:ilvl="0" w:tplc="1DBC2F60">
      <w:start w:val="1"/>
      <w:numFmt w:val="decimal"/>
      <w:lvlText w:val="%1."/>
      <w:lvlJc w:val="left"/>
      <w:pPr>
        <w:tabs>
          <w:tab w:val="num" w:pos="454"/>
        </w:tabs>
        <w:ind w:left="454" w:hanging="454"/>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51503263"/>
    <w:multiLevelType w:val="hybridMultilevel"/>
    <w:tmpl w:val="8988B876"/>
    <w:lvl w:ilvl="0" w:tplc="1DBC2F60">
      <w:start w:val="1"/>
      <w:numFmt w:val="decimal"/>
      <w:lvlText w:val="%1."/>
      <w:lvlJc w:val="left"/>
      <w:pPr>
        <w:tabs>
          <w:tab w:val="num" w:pos="454"/>
        </w:tabs>
        <w:ind w:left="454" w:hanging="454"/>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523D2B25"/>
    <w:multiLevelType w:val="hybridMultilevel"/>
    <w:tmpl w:val="BD8AC718"/>
    <w:lvl w:ilvl="0" w:tplc="1DBC2F60">
      <w:start w:val="1"/>
      <w:numFmt w:val="decimal"/>
      <w:lvlText w:val="%1."/>
      <w:lvlJc w:val="left"/>
      <w:pPr>
        <w:tabs>
          <w:tab w:val="num" w:pos="454"/>
        </w:tabs>
        <w:ind w:left="454" w:hanging="454"/>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5B8706EB"/>
    <w:multiLevelType w:val="hybridMultilevel"/>
    <w:tmpl w:val="C9A0AA58"/>
    <w:lvl w:ilvl="0" w:tplc="959E713A">
      <w:start w:val="1"/>
      <w:numFmt w:val="decimal"/>
      <w:isLgl/>
      <w:lvlText w:val="1.%1"/>
      <w:lvlJc w:val="left"/>
      <w:pPr>
        <w:tabs>
          <w:tab w:val="num" w:pos="454"/>
        </w:tabs>
        <w:ind w:left="454" w:hanging="454"/>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F396554"/>
    <w:multiLevelType w:val="multilevel"/>
    <w:tmpl w:val="2D5ECA6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5540882"/>
    <w:multiLevelType w:val="multilevel"/>
    <w:tmpl w:val="35F682C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2E91E6F"/>
    <w:multiLevelType w:val="hybridMultilevel"/>
    <w:tmpl w:val="A2BCA69E"/>
    <w:lvl w:ilvl="0" w:tplc="1DBC2F60">
      <w:start w:val="1"/>
      <w:numFmt w:val="decimal"/>
      <w:lvlText w:val="%1."/>
      <w:lvlJc w:val="left"/>
      <w:pPr>
        <w:tabs>
          <w:tab w:val="num" w:pos="454"/>
        </w:tabs>
        <w:ind w:left="454" w:hanging="454"/>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737E6A66"/>
    <w:multiLevelType w:val="hybridMultilevel"/>
    <w:tmpl w:val="12CA54E2"/>
    <w:lvl w:ilvl="0" w:tplc="F78AF6DE">
      <w:start w:val="1"/>
      <w:numFmt w:val="decimal"/>
      <w:lvlText w:val="%1."/>
      <w:lvlJc w:val="left"/>
      <w:pPr>
        <w:tabs>
          <w:tab w:val="num" w:pos="454"/>
        </w:tabs>
        <w:ind w:left="454" w:hanging="454"/>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
  </w:num>
  <w:num w:numId="2">
    <w:abstractNumId w:val="8"/>
  </w:num>
  <w:num w:numId="3">
    <w:abstractNumId w:val="25"/>
  </w:num>
  <w:num w:numId="4">
    <w:abstractNumId w:val="19"/>
  </w:num>
  <w:num w:numId="5">
    <w:abstractNumId w:val="20"/>
  </w:num>
  <w:num w:numId="6">
    <w:abstractNumId w:val="12"/>
  </w:num>
  <w:num w:numId="7">
    <w:abstractNumId w:val="7"/>
  </w:num>
  <w:num w:numId="8">
    <w:abstractNumId w:val="18"/>
  </w:num>
  <w:num w:numId="9">
    <w:abstractNumId w:val="21"/>
  </w:num>
  <w:num w:numId="10">
    <w:abstractNumId w:val="14"/>
  </w:num>
  <w:num w:numId="11">
    <w:abstractNumId w:val="5"/>
  </w:num>
  <w:num w:numId="12">
    <w:abstractNumId w:val="13"/>
  </w:num>
  <w:num w:numId="13">
    <w:abstractNumId w:val="6"/>
  </w:num>
  <w:num w:numId="14">
    <w:abstractNumId w:val="24"/>
  </w:num>
  <w:num w:numId="15">
    <w:abstractNumId w:val="15"/>
  </w:num>
  <w:num w:numId="16">
    <w:abstractNumId w:val="0"/>
  </w:num>
  <w:num w:numId="17">
    <w:abstractNumId w:val="1"/>
  </w:num>
  <w:num w:numId="18">
    <w:abstractNumId w:val="3"/>
  </w:num>
  <w:num w:numId="19">
    <w:abstractNumId w:val="11"/>
  </w:num>
  <w:num w:numId="20">
    <w:abstractNumId w:val="22"/>
  </w:num>
  <w:num w:numId="21">
    <w:abstractNumId w:val="4"/>
  </w:num>
  <w:num w:numId="22">
    <w:abstractNumId w:val="9"/>
  </w:num>
  <w:num w:numId="23">
    <w:abstractNumId w:val="16"/>
  </w:num>
  <w:num w:numId="24">
    <w:abstractNumId w:val="23"/>
  </w:num>
  <w:num w:numId="25">
    <w:abstractNumId w:val="17"/>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EFF"/>
    <w:rsid w:val="005D17AD"/>
    <w:rsid w:val="006A5325"/>
    <w:rsid w:val="0080050C"/>
    <w:rsid w:val="00806EFF"/>
    <w:rsid w:val="009C23AA"/>
    <w:rsid w:val="00F658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01D9FE-757F-4454-A218-11F3CD756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0050C"/>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80050C"/>
    <w:pPr>
      <w:keepNext/>
      <w:spacing w:before="240" w:after="60"/>
      <w:outlineLvl w:val="0"/>
    </w:pPr>
    <w:rPr>
      <w:rFonts w:ascii="Arial" w:hAnsi="Arial" w:cs="Arial"/>
      <w:b/>
      <w:bCs/>
      <w:kern w:val="32"/>
      <w:sz w:val="32"/>
      <w:szCs w:val="32"/>
    </w:rPr>
  </w:style>
  <w:style w:type="paragraph" w:styleId="Nagwek2">
    <w:name w:val="heading 2"/>
    <w:basedOn w:val="Normalny"/>
    <w:link w:val="Nagwek2Znak"/>
    <w:qFormat/>
    <w:rsid w:val="0080050C"/>
    <w:pPr>
      <w:spacing w:before="100" w:beforeAutospacing="1" w:after="100" w:afterAutospacing="1"/>
      <w:outlineLvl w:val="1"/>
    </w:pPr>
    <w:rPr>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0050C"/>
    <w:pPr>
      <w:tabs>
        <w:tab w:val="center" w:pos="4536"/>
        <w:tab w:val="right" w:pos="9072"/>
      </w:tabs>
    </w:pPr>
  </w:style>
  <w:style w:type="character" w:customStyle="1" w:styleId="NagwekZnak">
    <w:name w:val="Nagłówek Znak"/>
    <w:basedOn w:val="Domylnaczcionkaakapitu"/>
    <w:link w:val="Nagwek"/>
    <w:uiPriority w:val="99"/>
    <w:rsid w:val="0080050C"/>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80050C"/>
    <w:pPr>
      <w:tabs>
        <w:tab w:val="center" w:pos="4536"/>
        <w:tab w:val="right" w:pos="9072"/>
      </w:tabs>
    </w:pPr>
  </w:style>
  <w:style w:type="character" w:customStyle="1" w:styleId="StopkaZnak">
    <w:name w:val="Stopka Znak"/>
    <w:basedOn w:val="Domylnaczcionkaakapitu"/>
    <w:link w:val="Stopka"/>
    <w:rsid w:val="0080050C"/>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80050C"/>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80050C"/>
    <w:rPr>
      <w:rFonts w:ascii="Times New Roman" w:eastAsia="Times New Roman" w:hAnsi="Times New Roman" w:cs="Times New Roman"/>
      <w:b/>
      <w:bCs/>
      <w:sz w:val="36"/>
      <w:szCs w:val="36"/>
      <w:lang w:eastAsia="pl-PL"/>
    </w:rPr>
  </w:style>
  <w:style w:type="paragraph" w:styleId="Akapitzlist">
    <w:name w:val="List Paragraph"/>
    <w:basedOn w:val="Normalny"/>
    <w:link w:val="AkapitzlistZnak"/>
    <w:qFormat/>
    <w:rsid w:val="0080050C"/>
    <w:pPr>
      <w:spacing w:after="160" w:line="259" w:lineRule="auto"/>
      <w:ind w:left="720"/>
      <w:contextualSpacing/>
    </w:pPr>
    <w:rPr>
      <w:rFonts w:ascii="Calibri" w:eastAsia="Calibri" w:hAnsi="Calibri"/>
      <w:sz w:val="22"/>
      <w:szCs w:val="22"/>
      <w:lang w:eastAsia="en-US"/>
    </w:rPr>
  </w:style>
  <w:style w:type="paragraph" w:customStyle="1" w:styleId="Default">
    <w:name w:val="Default"/>
    <w:rsid w:val="0080050C"/>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Tekstpodstawowy">
    <w:name w:val="Body Text"/>
    <w:basedOn w:val="Normalny"/>
    <w:link w:val="TekstpodstawowyZnak"/>
    <w:rsid w:val="0080050C"/>
    <w:pPr>
      <w:suppressAutoHyphens/>
      <w:spacing w:after="120"/>
    </w:pPr>
    <w:rPr>
      <w:lang w:eastAsia="ar-SA"/>
    </w:rPr>
  </w:style>
  <w:style w:type="character" w:customStyle="1" w:styleId="TekstpodstawowyZnak">
    <w:name w:val="Tekst podstawowy Znak"/>
    <w:basedOn w:val="Domylnaczcionkaakapitu"/>
    <w:link w:val="Tekstpodstawowy"/>
    <w:rsid w:val="0080050C"/>
    <w:rPr>
      <w:rFonts w:ascii="Times New Roman" w:eastAsia="Times New Roman" w:hAnsi="Times New Roman" w:cs="Times New Roman"/>
      <w:sz w:val="24"/>
      <w:szCs w:val="24"/>
      <w:lang w:eastAsia="ar-SA"/>
    </w:rPr>
  </w:style>
  <w:style w:type="character" w:customStyle="1" w:styleId="AkapitzlistZnak">
    <w:name w:val="Akapit z listą Znak"/>
    <w:link w:val="Akapitzlist"/>
    <w:locked/>
    <w:rsid w:val="0080050C"/>
    <w:rPr>
      <w:rFonts w:ascii="Calibri" w:eastAsia="Calibri" w:hAnsi="Calibri" w:cs="Times New Roman"/>
    </w:rPr>
  </w:style>
  <w:style w:type="paragraph" w:customStyle="1" w:styleId="Standard">
    <w:name w:val="Standard"/>
    <w:rsid w:val="0080050C"/>
    <w:pPr>
      <w:widowControl w:val="0"/>
      <w:autoSpaceDE w:val="0"/>
      <w:autoSpaceDN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semiHidden/>
    <w:rsid w:val="0080050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632</Words>
  <Characters>3793</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Edyta Michalak</dc:creator>
  <cp:keywords/>
  <dc:description/>
  <cp:lastModifiedBy>Edyta Michalak</cp:lastModifiedBy>
  <cp:revision>2</cp:revision>
  <dcterms:created xsi:type="dcterms:W3CDTF">2020-05-29T09:48:00Z</dcterms:created>
  <dcterms:modified xsi:type="dcterms:W3CDTF">2020-05-29T09:48:00Z</dcterms:modified>
</cp:coreProperties>
</file>